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E259E" w14:textId="77777777" w:rsidR="003853DE" w:rsidRDefault="003853DE" w:rsidP="00C20AA5">
      <w:pPr>
        <w:spacing w:line="294" w:lineRule="exact"/>
        <w:ind w:left="288"/>
        <w:jc w:val="center"/>
        <w:textAlignment w:val="baseline"/>
        <w:rPr>
          <w:rFonts w:asciiTheme="minorHAnsi" w:hAnsiTheme="minorHAnsi" w:cstheme="minorHAnsi"/>
          <w:b/>
          <w:bCs/>
        </w:rPr>
      </w:pPr>
    </w:p>
    <w:p w14:paraId="7062C348" w14:textId="77777777" w:rsidR="003853DE" w:rsidRDefault="003853DE" w:rsidP="00C20AA5">
      <w:pPr>
        <w:spacing w:line="294" w:lineRule="exact"/>
        <w:ind w:left="288"/>
        <w:jc w:val="center"/>
        <w:textAlignment w:val="baseline"/>
        <w:rPr>
          <w:rFonts w:asciiTheme="minorHAnsi" w:hAnsiTheme="minorHAnsi" w:cstheme="minorHAnsi"/>
          <w:b/>
          <w:bCs/>
        </w:rPr>
      </w:pPr>
    </w:p>
    <w:p w14:paraId="1D34CFA7" w14:textId="77777777" w:rsidR="003853DE" w:rsidRDefault="003853DE" w:rsidP="00C20AA5">
      <w:pPr>
        <w:spacing w:line="294" w:lineRule="exact"/>
        <w:ind w:left="288"/>
        <w:jc w:val="center"/>
        <w:textAlignment w:val="baseline"/>
        <w:rPr>
          <w:rFonts w:asciiTheme="minorHAnsi" w:hAnsiTheme="minorHAnsi" w:cstheme="minorHAnsi"/>
          <w:b/>
          <w:bCs/>
        </w:rPr>
      </w:pPr>
    </w:p>
    <w:p w14:paraId="723E617A" w14:textId="77777777" w:rsidR="003853DE" w:rsidRDefault="003853DE" w:rsidP="00C20AA5">
      <w:pPr>
        <w:spacing w:line="294" w:lineRule="exact"/>
        <w:ind w:left="288"/>
        <w:jc w:val="center"/>
        <w:textAlignment w:val="baseline"/>
        <w:rPr>
          <w:rFonts w:asciiTheme="minorHAnsi" w:hAnsiTheme="minorHAnsi" w:cstheme="minorHAnsi"/>
          <w:b/>
          <w:bCs/>
        </w:rPr>
      </w:pPr>
    </w:p>
    <w:p w14:paraId="358F47DA" w14:textId="77777777" w:rsidR="003853DE" w:rsidRDefault="003853DE" w:rsidP="00C20AA5">
      <w:pPr>
        <w:spacing w:line="294" w:lineRule="exact"/>
        <w:ind w:left="288"/>
        <w:jc w:val="center"/>
        <w:textAlignment w:val="baseline"/>
        <w:rPr>
          <w:rFonts w:asciiTheme="minorHAnsi" w:hAnsiTheme="minorHAnsi" w:cstheme="minorHAnsi"/>
          <w:b/>
          <w:bCs/>
        </w:rPr>
      </w:pPr>
    </w:p>
    <w:p w14:paraId="060F0B2F" w14:textId="77777777" w:rsidR="003853DE" w:rsidRDefault="003853DE" w:rsidP="00C20AA5">
      <w:pPr>
        <w:spacing w:line="294" w:lineRule="exact"/>
        <w:ind w:left="288"/>
        <w:jc w:val="center"/>
        <w:textAlignment w:val="baseline"/>
        <w:rPr>
          <w:rFonts w:asciiTheme="minorHAnsi" w:hAnsiTheme="minorHAnsi" w:cstheme="minorHAnsi"/>
          <w:b/>
          <w:bCs/>
        </w:rPr>
      </w:pPr>
    </w:p>
    <w:p w14:paraId="71C3F824" w14:textId="77777777" w:rsidR="003853DE" w:rsidRDefault="003853DE" w:rsidP="00C20AA5">
      <w:pPr>
        <w:spacing w:line="294" w:lineRule="exact"/>
        <w:ind w:left="288"/>
        <w:jc w:val="center"/>
        <w:textAlignment w:val="baseline"/>
        <w:rPr>
          <w:rFonts w:asciiTheme="minorHAnsi" w:hAnsiTheme="minorHAnsi" w:cstheme="minorHAnsi"/>
          <w:b/>
          <w:bCs/>
        </w:rPr>
      </w:pPr>
    </w:p>
    <w:p w14:paraId="33FF2D63" w14:textId="77777777" w:rsidR="003853DE" w:rsidRDefault="003853DE" w:rsidP="00C20AA5">
      <w:pPr>
        <w:spacing w:line="294" w:lineRule="exact"/>
        <w:ind w:left="288"/>
        <w:jc w:val="center"/>
        <w:textAlignment w:val="baseline"/>
        <w:rPr>
          <w:rFonts w:asciiTheme="minorHAnsi" w:hAnsiTheme="minorHAnsi" w:cstheme="minorHAnsi"/>
          <w:b/>
          <w:bCs/>
        </w:rPr>
      </w:pPr>
    </w:p>
    <w:p w14:paraId="56F3649B" w14:textId="77777777" w:rsidR="003853DE" w:rsidRDefault="003853DE" w:rsidP="00C20AA5">
      <w:pPr>
        <w:spacing w:line="294" w:lineRule="exact"/>
        <w:ind w:left="288"/>
        <w:jc w:val="center"/>
        <w:textAlignment w:val="baseline"/>
        <w:rPr>
          <w:rFonts w:asciiTheme="minorHAnsi" w:hAnsiTheme="minorHAnsi" w:cstheme="minorHAnsi"/>
          <w:b/>
          <w:bCs/>
        </w:rPr>
      </w:pPr>
    </w:p>
    <w:p w14:paraId="67A2827A" w14:textId="77777777" w:rsidR="003853DE" w:rsidRDefault="003853DE" w:rsidP="00C20AA5">
      <w:pPr>
        <w:spacing w:line="294" w:lineRule="exact"/>
        <w:ind w:left="288"/>
        <w:jc w:val="center"/>
        <w:textAlignment w:val="baseline"/>
        <w:rPr>
          <w:rFonts w:asciiTheme="minorHAnsi" w:hAnsiTheme="minorHAnsi" w:cstheme="minorHAnsi"/>
          <w:b/>
          <w:bCs/>
        </w:rPr>
      </w:pPr>
    </w:p>
    <w:p w14:paraId="7061449E" w14:textId="77777777" w:rsidR="003853DE" w:rsidRDefault="003853DE" w:rsidP="00C20AA5">
      <w:pPr>
        <w:spacing w:line="294" w:lineRule="exact"/>
        <w:ind w:left="288"/>
        <w:jc w:val="center"/>
        <w:textAlignment w:val="baseline"/>
        <w:rPr>
          <w:rFonts w:asciiTheme="minorHAnsi" w:hAnsiTheme="minorHAnsi" w:cstheme="minorHAnsi"/>
          <w:b/>
          <w:bCs/>
        </w:rPr>
      </w:pPr>
    </w:p>
    <w:p w14:paraId="2E082187" w14:textId="77777777" w:rsidR="003853DE" w:rsidRDefault="003853DE" w:rsidP="00C20AA5">
      <w:pPr>
        <w:spacing w:line="294" w:lineRule="exact"/>
        <w:ind w:left="288"/>
        <w:jc w:val="center"/>
        <w:textAlignment w:val="baseline"/>
        <w:rPr>
          <w:rFonts w:asciiTheme="minorHAnsi" w:hAnsiTheme="minorHAnsi" w:cstheme="minorHAnsi"/>
          <w:b/>
          <w:bCs/>
        </w:rPr>
      </w:pPr>
    </w:p>
    <w:p w14:paraId="20F89326" w14:textId="77777777" w:rsidR="003853DE" w:rsidRDefault="003853DE" w:rsidP="00C20AA5">
      <w:pPr>
        <w:spacing w:line="294" w:lineRule="exact"/>
        <w:ind w:left="288"/>
        <w:jc w:val="center"/>
        <w:textAlignment w:val="baseline"/>
        <w:rPr>
          <w:rFonts w:asciiTheme="minorHAnsi" w:hAnsiTheme="minorHAnsi" w:cstheme="minorHAnsi"/>
          <w:b/>
          <w:bCs/>
        </w:rPr>
      </w:pPr>
    </w:p>
    <w:p w14:paraId="643105FF" w14:textId="4228EFE0" w:rsidR="009D7C53" w:rsidRPr="00C20AA5" w:rsidRDefault="00C20AA5" w:rsidP="007B6165">
      <w:pPr>
        <w:spacing w:line="294" w:lineRule="exact"/>
        <w:ind w:left="288"/>
        <w:jc w:val="center"/>
        <w:textAlignment w:val="baseline"/>
        <w:rPr>
          <w:rFonts w:asciiTheme="minorHAnsi" w:hAnsiTheme="minorHAnsi" w:cstheme="minorHAnsi"/>
          <w:b/>
          <w:bCs/>
        </w:rPr>
      </w:pPr>
      <w:r w:rsidRPr="00C20AA5">
        <w:rPr>
          <w:rFonts w:asciiTheme="minorHAnsi" w:hAnsiTheme="minorHAnsi" w:cstheme="minorHAnsi"/>
          <w:b/>
          <w:bCs/>
        </w:rPr>
        <w:t xml:space="preserve">Risicominimalisatie-materiaal </w:t>
      </w:r>
      <w:r w:rsidR="007B6165">
        <w:rPr>
          <w:rFonts w:asciiTheme="minorHAnsi" w:hAnsiTheme="minorHAnsi" w:cstheme="minorHAnsi"/>
          <w:b/>
          <w:bCs/>
        </w:rPr>
        <w:t xml:space="preserve">voor voorschrijvers </w:t>
      </w:r>
      <w:r w:rsidRPr="00C20AA5">
        <w:rPr>
          <w:rFonts w:asciiTheme="minorHAnsi" w:hAnsiTheme="minorHAnsi" w:cstheme="minorHAnsi"/>
          <w:b/>
          <w:bCs/>
        </w:rPr>
        <w:t>over de risico's van “humaan hemine”.</w:t>
      </w:r>
    </w:p>
    <w:p w14:paraId="425A0EED" w14:textId="32B84A90" w:rsidR="00C20AA5" w:rsidRPr="00C20AA5" w:rsidRDefault="00C20AA5" w:rsidP="00C20AA5">
      <w:pPr>
        <w:spacing w:line="294" w:lineRule="exact"/>
        <w:ind w:left="288"/>
        <w:jc w:val="center"/>
        <w:textAlignment w:val="baseline"/>
        <w:rPr>
          <w:rFonts w:asciiTheme="minorHAnsi" w:hAnsiTheme="minorHAnsi" w:cstheme="minorHAnsi"/>
          <w:b/>
          <w:bCs/>
        </w:rPr>
      </w:pPr>
    </w:p>
    <w:p w14:paraId="631151E0" w14:textId="2A7ED6DE" w:rsidR="00C20AA5" w:rsidRPr="00C20AA5" w:rsidRDefault="00C20AA5" w:rsidP="00C20AA5">
      <w:pPr>
        <w:spacing w:line="294" w:lineRule="exact"/>
        <w:ind w:left="288"/>
        <w:jc w:val="center"/>
        <w:textAlignment w:val="baseline"/>
        <w:rPr>
          <w:rFonts w:asciiTheme="minorHAnsi" w:hAnsiTheme="minorHAnsi" w:cstheme="minorHAnsi"/>
          <w:b/>
          <w:bCs/>
        </w:rPr>
      </w:pPr>
    </w:p>
    <w:p w14:paraId="5F05C9FB" w14:textId="7C227906" w:rsidR="00C20AA5" w:rsidRPr="00C20AA5" w:rsidRDefault="00C20AA5" w:rsidP="00C20AA5">
      <w:pPr>
        <w:spacing w:line="294" w:lineRule="exact"/>
        <w:ind w:left="288"/>
        <w:jc w:val="center"/>
        <w:textAlignment w:val="baseline"/>
        <w:rPr>
          <w:rFonts w:asciiTheme="minorHAnsi" w:hAnsiTheme="minorHAnsi" w:cstheme="minorHAnsi"/>
          <w:b/>
          <w:bCs/>
        </w:rPr>
      </w:pPr>
    </w:p>
    <w:p w14:paraId="5189C906" w14:textId="2DF1D01C" w:rsidR="00C20AA5" w:rsidRPr="00C20AA5" w:rsidRDefault="00C20AA5" w:rsidP="00C20AA5">
      <w:pPr>
        <w:spacing w:line="294" w:lineRule="exact"/>
        <w:ind w:left="288"/>
        <w:jc w:val="center"/>
        <w:textAlignment w:val="baseline"/>
        <w:rPr>
          <w:rFonts w:asciiTheme="minorHAnsi" w:hAnsiTheme="minorHAnsi" w:cstheme="minorHAnsi"/>
          <w:b/>
          <w:bCs/>
        </w:rPr>
      </w:pPr>
    </w:p>
    <w:p w14:paraId="30C98F59" w14:textId="3F8D269E" w:rsidR="00C20AA5" w:rsidRPr="00C20AA5" w:rsidRDefault="00C20AA5" w:rsidP="00C20AA5">
      <w:pPr>
        <w:spacing w:line="294" w:lineRule="exact"/>
        <w:ind w:left="288"/>
        <w:jc w:val="center"/>
        <w:textAlignment w:val="baseline"/>
        <w:rPr>
          <w:rFonts w:asciiTheme="minorHAnsi" w:hAnsiTheme="minorHAnsi" w:cstheme="minorHAnsi"/>
          <w:b/>
          <w:bCs/>
        </w:rPr>
      </w:pPr>
    </w:p>
    <w:p w14:paraId="250F5AB6" w14:textId="5917AD64" w:rsidR="00C20AA5" w:rsidRPr="00C20AA5" w:rsidRDefault="00C20AA5" w:rsidP="00C20AA5">
      <w:pPr>
        <w:spacing w:line="294" w:lineRule="exact"/>
        <w:ind w:left="288"/>
        <w:jc w:val="center"/>
        <w:textAlignment w:val="baseline"/>
        <w:rPr>
          <w:rFonts w:asciiTheme="minorHAnsi" w:hAnsiTheme="minorHAnsi" w:cstheme="minorHAnsi"/>
          <w:b/>
          <w:bCs/>
        </w:rPr>
      </w:pPr>
    </w:p>
    <w:p w14:paraId="7C63B4C9" w14:textId="77777777" w:rsidR="00C20AA5" w:rsidRPr="00C20AA5" w:rsidRDefault="00C20AA5" w:rsidP="00C20AA5">
      <w:pPr>
        <w:spacing w:line="294" w:lineRule="exact"/>
        <w:ind w:left="288"/>
        <w:jc w:val="center"/>
        <w:textAlignment w:val="baseline"/>
        <w:rPr>
          <w:rFonts w:asciiTheme="minorHAnsi" w:hAnsiTheme="minorHAnsi" w:cstheme="minorHAnsi"/>
          <w:b/>
          <w:bCs/>
        </w:rPr>
      </w:pPr>
    </w:p>
    <w:p w14:paraId="300056D8" w14:textId="77777777" w:rsidR="00C20AA5" w:rsidRPr="00C20AA5" w:rsidRDefault="00C20AA5" w:rsidP="00C20AA5">
      <w:pPr>
        <w:spacing w:line="294" w:lineRule="exact"/>
        <w:ind w:left="288"/>
        <w:jc w:val="center"/>
        <w:textAlignment w:val="baseline"/>
        <w:rPr>
          <w:rFonts w:asciiTheme="minorHAnsi" w:hAnsiTheme="minorHAnsi" w:cstheme="minorHAnsi"/>
          <w:b/>
          <w:bCs/>
        </w:rPr>
      </w:pPr>
    </w:p>
    <w:p w14:paraId="1F0ED86D" w14:textId="17919CE0" w:rsidR="00C20AA5" w:rsidRPr="00C20AA5" w:rsidRDefault="00C20AA5" w:rsidP="00C20AA5">
      <w:pPr>
        <w:spacing w:line="294" w:lineRule="exact"/>
        <w:ind w:left="288"/>
        <w:jc w:val="center"/>
        <w:textAlignment w:val="baseline"/>
        <w:rPr>
          <w:rFonts w:asciiTheme="minorHAnsi" w:hAnsiTheme="minorHAnsi" w:cstheme="minorHAnsi"/>
          <w:b/>
          <w:bCs/>
        </w:rPr>
      </w:pPr>
    </w:p>
    <w:p w14:paraId="483BF798" w14:textId="5FD186D7" w:rsidR="00C20AA5" w:rsidRPr="00C20AA5" w:rsidRDefault="00C20AA5" w:rsidP="00C20AA5">
      <w:pPr>
        <w:spacing w:line="294" w:lineRule="exact"/>
        <w:ind w:left="288"/>
        <w:jc w:val="center"/>
        <w:textAlignment w:val="baseline"/>
        <w:rPr>
          <w:rFonts w:asciiTheme="minorHAnsi" w:hAnsiTheme="minorHAnsi" w:cstheme="minorHAnsi"/>
          <w:b/>
          <w:bCs/>
        </w:rPr>
      </w:pPr>
      <w:r w:rsidRPr="00C20AA5">
        <w:rPr>
          <w:rFonts w:asciiTheme="minorHAnsi" w:hAnsiTheme="minorHAnsi" w:cstheme="minorHAnsi"/>
          <w:b/>
          <w:bCs/>
        </w:rPr>
        <w:t>Dit materiaal beschrijft aanbevelingen om belangrijke risico’s van “humaan hemine” te beperken of te voorkomen. Het materiaal is beoordeeld door het College ter Beoordeling van Geneesmiddelen (CBG).”</w:t>
      </w:r>
    </w:p>
    <w:p w14:paraId="042EC27F" w14:textId="10E83431" w:rsidR="00C20AA5" w:rsidRPr="00C20AA5" w:rsidRDefault="00C20AA5" w:rsidP="00C20AA5">
      <w:pPr>
        <w:spacing w:line="294" w:lineRule="exact"/>
        <w:ind w:left="288"/>
        <w:jc w:val="center"/>
        <w:textAlignment w:val="baseline"/>
        <w:rPr>
          <w:rFonts w:asciiTheme="minorHAnsi" w:hAnsiTheme="minorHAnsi" w:cstheme="minorHAnsi"/>
          <w:b/>
          <w:bCs/>
        </w:rPr>
      </w:pPr>
    </w:p>
    <w:p w14:paraId="0EF17C98" w14:textId="77777777" w:rsidR="00C20AA5" w:rsidRPr="00C20AA5" w:rsidRDefault="00C20AA5">
      <w:pPr>
        <w:rPr>
          <w:rFonts w:asciiTheme="minorHAnsi" w:hAnsiTheme="minorHAnsi" w:cstheme="minorHAnsi"/>
          <w:b/>
          <w:color w:val="000000"/>
        </w:rPr>
      </w:pPr>
      <w:r w:rsidRPr="00C20AA5">
        <w:rPr>
          <w:rFonts w:asciiTheme="minorHAnsi" w:hAnsiTheme="minorHAnsi" w:cstheme="minorHAnsi"/>
          <w:b/>
          <w:color w:val="000000"/>
        </w:rPr>
        <w:br w:type="page"/>
      </w:r>
    </w:p>
    <w:p w14:paraId="6DA4B238" w14:textId="2B3442C0" w:rsidR="00C20AA5" w:rsidRPr="00C20AA5" w:rsidRDefault="00C20AA5" w:rsidP="00C20AA5">
      <w:pPr>
        <w:spacing w:before="1492" w:line="266" w:lineRule="exact"/>
        <w:textAlignment w:val="baseline"/>
        <w:rPr>
          <w:rFonts w:asciiTheme="minorHAnsi" w:hAnsiTheme="minorHAnsi" w:cstheme="minorHAnsi"/>
          <w:b/>
          <w:color w:val="000000"/>
        </w:rPr>
      </w:pPr>
      <w:r w:rsidRPr="00C20AA5">
        <w:rPr>
          <w:rFonts w:asciiTheme="minorHAnsi" w:hAnsiTheme="minorHAnsi" w:cstheme="minorHAnsi"/>
          <w:b/>
          <w:color w:val="000000"/>
        </w:rPr>
        <w:lastRenderedPageBreak/>
        <w:t>INDICATIE</w:t>
      </w:r>
    </w:p>
    <w:p w14:paraId="5A0A0856" w14:textId="3D0266C2" w:rsidR="00352B8B" w:rsidRDefault="00C20AA5" w:rsidP="00963226">
      <w:pPr>
        <w:spacing w:before="87" w:line="297" w:lineRule="exact"/>
        <w:jc w:val="both"/>
        <w:textAlignment w:val="baseline"/>
        <w:rPr>
          <w:rFonts w:asciiTheme="minorHAnsi" w:hAnsiTheme="minorHAnsi" w:cstheme="minorHAnsi"/>
          <w:color w:val="000000"/>
        </w:rPr>
      </w:pPr>
      <w:r w:rsidRPr="00C20AA5">
        <w:rPr>
          <w:rFonts w:asciiTheme="minorHAnsi" w:hAnsiTheme="minorHAnsi" w:cstheme="minorHAnsi"/>
          <w:color w:val="000000"/>
        </w:rPr>
        <w:t>“Humaan hemine” is geïndiceerd voor de behandeling van acute aanvallen van hepatische porfyrie (acute intermitterende porfyrie, porphyria variegata, hereditaire coproporfyrie).</w:t>
      </w:r>
    </w:p>
    <w:p w14:paraId="202CE3C4" w14:textId="752A8E06" w:rsidR="003853DE" w:rsidRDefault="003853DE" w:rsidP="00963226">
      <w:pPr>
        <w:spacing w:before="87" w:line="297" w:lineRule="exact"/>
        <w:jc w:val="both"/>
        <w:textAlignment w:val="baseline"/>
        <w:rPr>
          <w:rFonts w:asciiTheme="minorHAnsi" w:hAnsiTheme="minorHAnsi" w:cstheme="minorHAnsi"/>
          <w:color w:val="000000"/>
        </w:rPr>
      </w:pPr>
    </w:p>
    <w:p w14:paraId="7C976261" w14:textId="4E5B3B59" w:rsidR="003853DE" w:rsidRPr="00E96DC4" w:rsidRDefault="003853DE" w:rsidP="003853DE">
      <w:pPr>
        <w:pStyle w:val="NoSpacing"/>
        <w:rPr>
          <w:rFonts w:asciiTheme="minorHAnsi" w:hAnsiTheme="minorHAnsi" w:cstheme="minorHAnsi"/>
          <w:b/>
          <w:bCs/>
          <w:lang w:val="nl-BE"/>
        </w:rPr>
      </w:pPr>
      <w:r w:rsidRPr="00E96DC4">
        <w:rPr>
          <w:rFonts w:asciiTheme="minorHAnsi" w:hAnsiTheme="minorHAnsi" w:cstheme="minorHAnsi"/>
          <w:b/>
          <w:bCs/>
          <w:lang w:val="nl-BE"/>
        </w:rPr>
        <w:t>SAMENVATTING</w:t>
      </w:r>
    </w:p>
    <w:p w14:paraId="08DE1797" w14:textId="77777777" w:rsidR="00E96DC4" w:rsidRPr="00547DEE" w:rsidRDefault="00E96DC4" w:rsidP="00E96DC4">
      <w:pPr>
        <w:spacing w:before="87" w:line="297" w:lineRule="exact"/>
        <w:jc w:val="both"/>
        <w:textAlignment w:val="baseline"/>
        <w:rPr>
          <w:rFonts w:asciiTheme="minorHAnsi" w:hAnsiTheme="minorHAnsi" w:cstheme="minorHAnsi"/>
          <w:color w:val="000000"/>
          <w:u w:val="single"/>
        </w:rPr>
      </w:pPr>
      <w:r w:rsidRPr="00547DEE">
        <w:rPr>
          <w:rFonts w:asciiTheme="minorHAnsi" w:hAnsiTheme="minorHAnsi" w:cstheme="minorHAnsi"/>
          <w:color w:val="000000"/>
          <w:u w:val="single"/>
        </w:rPr>
        <w:t xml:space="preserve">De reden voor deze </w:t>
      </w:r>
      <w:r w:rsidRPr="00547DEE">
        <w:rPr>
          <w:rFonts w:asciiTheme="minorHAnsi" w:hAnsiTheme="minorHAnsi" w:cstheme="minorHAnsi"/>
          <w:color w:val="333333"/>
          <w:u w:val="single"/>
        </w:rPr>
        <w:t>aanvullende risicobeperkende maatregelen</w:t>
      </w:r>
      <w:r w:rsidRPr="00547DEE">
        <w:rPr>
          <w:rFonts w:asciiTheme="minorHAnsi" w:hAnsiTheme="minorHAnsi" w:cstheme="minorHAnsi"/>
          <w:color w:val="000000"/>
          <w:u w:val="single"/>
        </w:rPr>
        <w:t>:</w:t>
      </w:r>
    </w:p>
    <w:p w14:paraId="4B3BA956" w14:textId="77777777" w:rsidR="00E96DC4" w:rsidRPr="00547DEE" w:rsidRDefault="00E96DC4" w:rsidP="00E96DC4">
      <w:pPr>
        <w:spacing w:before="87" w:line="297" w:lineRule="exact"/>
        <w:jc w:val="both"/>
        <w:textAlignment w:val="baseline"/>
        <w:rPr>
          <w:rFonts w:asciiTheme="minorHAnsi" w:hAnsiTheme="minorHAnsi" w:cstheme="minorHAnsi"/>
          <w:color w:val="000000"/>
        </w:rPr>
      </w:pPr>
      <w:r w:rsidRPr="00547DEE">
        <w:rPr>
          <w:rFonts w:asciiTheme="minorHAnsi" w:hAnsiTheme="minorHAnsi" w:cstheme="minorHAnsi"/>
          <w:color w:val="000000"/>
        </w:rPr>
        <w:t>Hoewel wordt erkend dat extravasatie, trombose en necrose aandoeningen zijn die gepaard gaan met de intraveneuze toediening van geneesmiddelen, moet het risico ervan proactief worden beheerd om een incident te voorkomen.</w:t>
      </w:r>
    </w:p>
    <w:p w14:paraId="59737E47" w14:textId="77777777" w:rsidR="003853DE" w:rsidRPr="00E96DC4" w:rsidRDefault="003853DE" w:rsidP="00963226">
      <w:pPr>
        <w:spacing w:before="87" w:line="297" w:lineRule="exact"/>
        <w:jc w:val="both"/>
        <w:textAlignment w:val="baseline"/>
        <w:rPr>
          <w:rFonts w:asciiTheme="minorHAnsi" w:hAnsiTheme="minorHAnsi" w:cstheme="minorHAnsi"/>
          <w:color w:val="000000"/>
        </w:rPr>
      </w:pPr>
    </w:p>
    <w:p w14:paraId="40F1400D" w14:textId="0A81D580" w:rsidR="00F350E2" w:rsidRPr="00E96DC4" w:rsidRDefault="009F3696" w:rsidP="00963226">
      <w:pPr>
        <w:pStyle w:val="NoSpacing"/>
        <w:rPr>
          <w:rFonts w:asciiTheme="minorHAnsi" w:eastAsia="Calibri" w:hAnsiTheme="minorHAnsi" w:cstheme="minorHAnsi"/>
          <w:b/>
          <w:bCs/>
          <w:spacing w:val="-2"/>
          <w:lang w:val="nl-BE"/>
        </w:rPr>
      </w:pPr>
      <w:r w:rsidRPr="00E96DC4">
        <w:rPr>
          <w:rFonts w:asciiTheme="minorHAnsi" w:hAnsiTheme="minorHAnsi" w:cstheme="minorHAnsi"/>
          <w:b/>
          <w:bCs/>
          <w:lang w:val="nl-BE"/>
        </w:rPr>
        <w:t>PREVENTIE</w:t>
      </w:r>
    </w:p>
    <w:p w14:paraId="40F1400E" w14:textId="77777777" w:rsidR="00F350E2" w:rsidRPr="00C20AA5" w:rsidRDefault="009F3696" w:rsidP="00963226">
      <w:pPr>
        <w:spacing w:before="87" w:line="297" w:lineRule="exact"/>
        <w:jc w:val="both"/>
        <w:textAlignment w:val="baseline"/>
        <w:rPr>
          <w:rFonts w:asciiTheme="minorHAnsi" w:eastAsia="Calibri" w:hAnsiTheme="minorHAnsi" w:cstheme="minorHAnsi"/>
          <w:color w:val="000000"/>
        </w:rPr>
      </w:pPr>
      <w:r w:rsidRPr="00C20AA5">
        <w:rPr>
          <w:rFonts w:asciiTheme="minorHAnsi" w:hAnsiTheme="minorHAnsi" w:cstheme="minorHAnsi"/>
          <w:color w:val="000000"/>
        </w:rPr>
        <w:t>Hoewel erkend wordt dat extravasatie, trombose en necrose de aandoeningen zijn die verband houden met de intraveneuze toediening van geneesmiddelen, moet het risico proactief aangepakt worden met de bedoeling een incident te voorkomen.</w:t>
      </w:r>
    </w:p>
    <w:p w14:paraId="40F1400F" w14:textId="77777777" w:rsidR="00F350E2" w:rsidRPr="00C20AA5" w:rsidRDefault="009F3696">
      <w:pPr>
        <w:spacing w:before="580" w:line="245" w:lineRule="exact"/>
        <w:textAlignment w:val="baseline"/>
        <w:rPr>
          <w:rFonts w:asciiTheme="minorHAnsi" w:eastAsia="Calibri" w:hAnsiTheme="minorHAnsi" w:cstheme="minorHAnsi"/>
          <w:b/>
          <w:i/>
          <w:color w:val="000000"/>
        </w:rPr>
      </w:pPr>
      <w:r w:rsidRPr="00C20AA5">
        <w:rPr>
          <w:rFonts w:asciiTheme="minorHAnsi" w:hAnsiTheme="minorHAnsi" w:cstheme="minorHAnsi"/>
          <w:b/>
          <w:i/>
          <w:color w:val="000000"/>
        </w:rPr>
        <w:t>Bewustzijn van risicofactoren</w:t>
      </w:r>
    </w:p>
    <w:p w14:paraId="40F14010" w14:textId="77777777" w:rsidR="00F350E2" w:rsidRPr="00C20AA5" w:rsidRDefault="009F3696">
      <w:pPr>
        <w:spacing w:before="166" w:line="247" w:lineRule="exact"/>
        <w:textAlignment w:val="baseline"/>
        <w:rPr>
          <w:rFonts w:asciiTheme="minorHAnsi" w:eastAsia="Calibri" w:hAnsiTheme="minorHAnsi" w:cstheme="minorHAnsi"/>
          <w:color w:val="000000"/>
          <w:spacing w:val="-3"/>
        </w:rPr>
      </w:pPr>
      <w:r w:rsidRPr="00C20AA5">
        <w:rPr>
          <w:rFonts w:asciiTheme="minorHAnsi" w:hAnsiTheme="minorHAnsi" w:cstheme="minorHAnsi"/>
          <w:color w:val="000000"/>
        </w:rPr>
        <w:t>Het risico is verhoogd in de volgende gevallen:</w:t>
      </w:r>
    </w:p>
    <w:p w14:paraId="40F14011" w14:textId="77777777" w:rsidR="00F350E2" w:rsidRPr="00C20AA5" w:rsidRDefault="009F3696" w:rsidP="00C338CA">
      <w:pPr>
        <w:tabs>
          <w:tab w:val="left" w:pos="284"/>
        </w:tabs>
        <w:spacing w:before="51" w:line="247" w:lineRule="exact"/>
        <w:textAlignment w:val="baseline"/>
        <w:rPr>
          <w:rFonts w:asciiTheme="minorHAnsi" w:eastAsia="Calibri" w:hAnsiTheme="minorHAnsi" w:cstheme="minorHAnsi"/>
          <w:color w:val="000000"/>
        </w:rPr>
      </w:pPr>
      <w:r w:rsidRPr="00C20AA5">
        <w:rPr>
          <w:rFonts w:asciiTheme="minorHAnsi" w:hAnsiTheme="minorHAnsi" w:cstheme="minorHAnsi"/>
          <w:color w:val="000000"/>
        </w:rPr>
        <w:t>-</w:t>
      </w:r>
      <w:r w:rsidRPr="00C20AA5">
        <w:rPr>
          <w:rFonts w:asciiTheme="minorHAnsi" w:hAnsiTheme="minorHAnsi" w:cstheme="minorHAnsi"/>
          <w:color w:val="000000"/>
        </w:rPr>
        <w:tab/>
        <w:t>oudere patiënten lopen mogelijk een groter risico als gevolg van:</w:t>
      </w:r>
    </w:p>
    <w:p w14:paraId="40F14012" w14:textId="77777777" w:rsidR="00F350E2" w:rsidRPr="00C20AA5" w:rsidRDefault="009F3696">
      <w:pPr>
        <w:numPr>
          <w:ilvl w:val="0"/>
          <w:numId w:val="1"/>
        </w:numPr>
        <w:tabs>
          <w:tab w:val="clear" w:pos="288"/>
          <w:tab w:val="left" w:pos="576"/>
        </w:tabs>
        <w:spacing w:before="42" w:line="260" w:lineRule="exact"/>
        <w:ind w:left="288"/>
        <w:textAlignment w:val="baseline"/>
        <w:rPr>
          <w:rFonts w:asciiTheme="minorHAnsi" w:eastAsia="Calibri" w:hAnsiTheme="minorHAnsi" w:cstheme="minorHAnsi"/>
          <w:color w:val="000000"/>
          <w:spacing w:val="-3"/>
        </w:rPr>
      </w:pPr>
      <w:r w:rsidRPr="00C20AA5">
        <w:rPr>
          <w:rFonts w:asciiTheme="minorHAnsi" w:hAnsiTheme="minorHAnsi" w:cstheme="minorHAnsi"/>
          <w:color w:val="000000"/>
        </w:rPr>
        <w:t>interferentie met de canule wanneer de patiënt verward of geagiteerd is;</w:t>
      </w:r>
    </w:p>
    <w:p w14:paraId="40F14013" w14:textId="77777777" w:rsidR="00F350E2" w:rsidRPr="00C20AA5" w:rsidRDefault="009F3696">
      <w:pPr>
        <w:numPr>
          <w:ilvl w:val="0"/>
          <w:numId w:val="1"/>
        </w:numPr>
        <w:tabs>
          <w:tab w:val="clear" w:pos="288"/>
          <w:tab w:val="left" w:pos="576"/>
        </w:tabs>
        <w:spacing w:before="90" w:line="261" w:lineRule="exact"/>
        <w:ind w:left="288"/>
        <w:textAlignment w:val="baseline"/>
        <w:rPr>
          <w:rFonts w:asciiTheme="minorHAnsi" w:eastAsia="Calibri" w:hAnsiTheme="minorHAnsi" w:cstheme="minorHAnsi"/>
          <w:color w:val="000000"/>
          <w:spacing w:val="-4"/>
        </w:rPr>
      </w:pPr>
      <w:r w:rsidRPr="00C20AA5">
        <w:rPr>
          <w:rFonts w:asciiTheme="minorHAnsi" w:hAnsiTheme="minorHAnsi" w:cstheme="minorHAnsi"/>
          <w:color w:val="000000"/>
        </w:rPr>
        <w:t>verminderd gevoel van pijn;</w:t>
      </w:r>
    </w:p>
    <w:p w14:paraId="40F14014" w14:textId="77777777" w:rsidR="00F350E2" w:rsidRPr="00C20AA5" w:rsidRDefault="009F3696">
      <w:pPr>
        <w:numPr>
          <w:ilvl w:val="0"/>
          <w:numId w:val="1"/>
        </w:numPr>
        <w:tabs>
          <w:tab w:val="clear" w:pos="288"/>
          <w:tab w:val="left" w:pos="576"/>
        </w:tabs>
        <w:spacing w:before="90" w:line="260" w:lineRule="exact"/>
        <w:ind w:left="288"/>
        <w:textAlignment w:val="baseline"/>
        <w:rPr>
          <w:rFonts w:asciiTheme="minorHAnsi" w:eastAsia="Calibri" w:hAnsiTheme="minorHAnsi" w:cstheme="minorHAnsi"/>
          <w:color w:val="000000"/>
          <w:spacing w:val="-4"/>
        </w:rPr>
      </w:pPr>
      <w:r w:rsidRPr="00C20AA5">
        <w:rPr>
          <w:rFonts w:asciiTheme="minorHAnsi" w:hAnsiTheme="minorHAnsi" w:cstheme="minorHAnsi"/>
          <w:color w:val="000000"/>
        </w:rPr>
        <w:t>fragiele huid en aderen.</w:t>
      </w:r>
    </w:p>
    <w:p w14:paraId="40F14015" w14:textId="77777777" w:rsidR="00F350E2" w:rsidRPr="00C20AA5" w:rsidRDefault="009F3696" w:rsidP="00C338CA">
      <w:pPr>
        <w:tabs>
          <w:tab w:val="left" w:pos="284"/>
        </w:tabs>
        <w:spacing w:before="89" w:line="247" w:lineRule="exact"/>
        <w:textAlignment w:val="baseline"/>
        <w:rPr>
          <w:rFonts w:asciiTheme="minorHAnsi" w:eastAsia="Calibri" w:hAnsiTheme="minorHAnsi" w:cstheme="minorHAnsi"/>
          <w:color w:val="000000"/>
          <w:spacing w:val="-3"/>
        </w:rPr>
      </w:pPr>
      <w:r w:rsidRPr="00C20AA5">
        <w:rPr>
          <w:rFonts w:asciiTheme="minorHAnsi" w:hAnsiTheme="minorHAnsi" w:cstheme="minorHAnsi"/>
          <w:color w:val="000000"/>
        </w:rPr>
        <w:t>-</w:t>
      </w:r>
      <w:r w:rsidRPr="00C20AA5">
        <w:rPr>
          <w:rFonts w:asciiTheme="minorHAnsi" w:hAnsiTheme="minorHAnsi" w:cstheme="minorHAnsi"/>
          <w:color w:val="000000"/>
        </w:rPr>
        <w:tab/>
        <w:t>patiënten die een verminderd gevoel of een verminderde circulatie hebben.</w:t>
      </w:r>
    </w:p>
    <w:p w14:paraId="2DAD643B" w14:textId="77777777" w:rsidR="00C338CA" w:rsidRPr="00C20AA5" w:rsidRDefault="009F3696" w:rsidP="00C338CA">
      <w:pPr>
        <w:tabs>
          <w:tab w:val="left" w:pos="284"/>
        </w:tabs>
        <w:spacing w:line="293" w:lineRule="exact"/>
        <w:textAlignment w:val="baseline"/>
        <w:rPr>
          <w:rFonts w:asciiTheme="minorHAnsi" w:hAnsiTheme="minorHAnsi" w:cstheme="minorHAnsi"/>
          <w:color w:val="000000"/>
        </w:rPr>
      </w:pPr>
      <w:r w:rsidRPr="00C20AA5">
        <w:rPr>
          <w:rFonts w:asciiTheme="minorHAnsi" w:hAnsiTheme="minorHAnsi" w:cstheme="minorHAnsi"/>
          <w:color w:val="000000"/>
        </w:rPr>
        <w:t>-</w:t>
      </w:r>
      <w:r w:rsidRPr="00C20AA5">
        <w:rPr>
          <w:rFonts w:asciiTheme="minorHAnsi" w:hAnsiTheme="minorHAnsi" w:cstheme="minorHAnsi"/>
          <w:color w:val="000000"/>
        </w:rPr>
        <w:tab/>
        <w:t>ontoereikende zichtbaarheid van de canule en van het omringende weefsel.</w:t>
      </w:r>
    </w:p>
    <w:p w14:paraId="40F14016" w14:textId="6FEB09D7" w:rsidR="00F350E2" w:rsidRPr="00C20AA5" w:rsidRDefault="009F3696" w:rsidP="00C338CA">
      <w:pPr>
        <w:tabs>
          <w:tab w:val="left" w:pos="284"/>
        </w:tabs>
        <w:spacing w:line="293" w:lineRule="exact"/>
        <w:textAlignment w:val="baseline"/>
        <w:rPr>
          <w:rFonts w:asciiTheme="minorHAnsi" w:eastAsia="Calibri" w:hAnsiTheme="minorHAnsi" w:cstheme="minorHAnsi"/>
          <w:color w:val="000000"/>
        </w:rPr>
      </w:pPr>
      <w:r w:rsidRPr="00C20AA5">
        <w:rPr>
          <w:rFonts w:asciiTheme="minorHAnsi" w:hAnsiTheme="minorHAnsi" w:cstheme="minorHAnsi"/>
          <w:color w:val="000000"/>
        </w:rPr>
        <w:t>-</w:t>
      </w:r>
      <w:r w:rsidRPr="00C20AA5">
        <w:rPr>
          <w:rFonts w:asciiTheme="minorHAnsi" w:hAnsiTheme="minorHAnsi" w:cstheme="minorHAnsi"/>
          <w:color w:val="000000"/>
        </w:rPr>
        <w:tab/>
        <w:t>hulpmiddelen voor centrale veneuze toegang (CVAD’s).</w:t>
      </w:r>
    </w:p>
    <w:p w14:paraId="40F14017" w14:textId="77777777" w:rsidR="00F350E2" w:rsidRPr="00C20AA5" w:rsidRDefault="009F3696">
      <w:pPr>
        <w:spacing w:before="578" w:line="247" w:lineRule="exact"/>
        <w:textAlignment w:val="baseline"/>
        <w:rPr>
          <w:rFonts w:asciiTheme="minorHAnsi" w:eastAsia="Calibri" w:hAnsiTheme="minorHAnsi" w:cstheme="minorHAnsi"/>
          <w:color w:val="000000"/>
          <w:spacing w:val="-3"/>
        </w:rPr>
      </w:pPr>
      <w:r w:rsidRPr="00C20AA5">
        <w:rPr>
          <w:rFonts w:asciiTheme="minorHAnsi" w:hAnsiTheme="minorHAnsi" w:cstheme="minorHAnsi"/>
          <w:color w:val="000000"/>
        </w:rPr>
        <w:t>Daarom is aanvullende waakzaamheid vereist.</w:t>
      </w:r>
    </w:p>
    <w:p w14:paraId="40F14018" w14:textId="26E57837" w:rsidR="00F350E2" w:rsidRPr="00C20AA5" w:rsidRDefault="009F3696">
      <w:pPr>
        <w:spacing w:before="581" w:line="245" w:lineRule="exact"/>
        <w:textAlignment w:val="baseline"/>
        <w:rPr>
          <w:rFonts w:asciiTheme="minorHAnsi" w:eastAsia="Calibri" w:hAnsiTheme="minorHAnsi" w:cstheme="minorHAnsi"/>
          <w:color w:val="000000"/>
          <w:u w:val="single"/>
        </w:rPr>
      </w:pPr>
      <w:r w:rsidRPr="00C20AA5">
        <w:rPr>
          <w:rFonts w:asciiTheme="minorHAnsi" w:hAnsiTheme="minorHAnsi" w:cstheme="minorHAnsi"/>
          <w:color w:val="000000"/>
          <w:u w:val="single"/>
        </w:rPr>
        <w:t>Patiënten met porfyrie lopen mogelijk extra risico als gevolg van:</w:t>
      </w:r>
    </w:p>
    <w:p w14:paraId="40F14019" w14:textId="77777777" w:rsidR="00F350E2" w:rsidRPr="00C20AA5" w:rsidRDefault="009F3696">
      <w:pPr>
        <w:tabs>
          <w:tab w:val="left" w:pos="288"/>
        </w:tabs>
        <w:spacing w:before="45" w:line="248" w:lineRule="exact"/>
        <w:textAlignment w:val="baseline"/>
        <w:rPr>
          <w:rFonts w:asciiTheme="minorHAnsi" w:eastAsia="Calibri" w:hAnsiTheme="minorHAnsi" w:cstheme="minorHAnsi"/>
          <w:color w:val="000000"/>
          <w:spacing w:val="-3"/>
        </w:rPr>
      </w:pPr>
      <w:r w:rsidRPr="00C20AA5">
        <w:rPr>
          <w:rFonts w:asciiTheme="minorHAnsi" w:hAnsiTheme="minorHAnsi" w:cstheme="minorHAnsi"/>
          <w:color w:val="000000"/>
        </w:rPr>
        <w:t>-</w:t>
      </w:r>
      <w:r w:rsidRPr="00C20AA5">
        <w:rPr>
          <w:rFonts w:asciiTheme="minorHAnsi" w:hAnsiTheme="minorHAnsi" w:cstheme="minorHAnsi"/>
          <w:color w:val="000000"/>
        </w:rPr>
        <w:tab/>
        <w:t>Fragiele, beweeglijke aderen waarin moeilijk een canule kan worden ingebracht.</w:t>
      </w:r>
    </w:p>
    <w:p w14:paraId="40F1401A" w14:textId="77777777" w:rsidR="00F350E2" w:rsidRPr="00C20AA5" w:rsidRDefault="009F3696" w:rsidP="00C338CA">
      <w:pPr>
        <w:tabs>
          <w:tab w:val="left" w:pos="284"/>
        </w:tabs>
        <w:spacing w:before="93" w:line="247" w:lineRule="exact"/>
        <w:textAlignment w:val="baseline"/>
        <w:rPr>
          <w:rFonts w:asciiTheme="minorHAnsi" w:eastAsia="Calibri" w:hAnsiTheme="minorHAnsi" w:cstheme="minorHAnsi"/>
          <w:color w:val="000000"/>
          <w:spacing w:val="-1"/>
        </w:rPr>
      </w:pPr>
      <w:r w:rsidRPr="00C20AA5">
        <w:rPr>
          <w:rFonts w:asciiTheme="minorHAnsi" w:hAnsiTheme="minorHAnsi" w:cstheme="minorHAnsi"/>
          <w:color w:val="000000"/>
        </w:rPr>
        <w:t>-</w:t>
      </w:r>
      <w:r w:rsidRPr="00C20AA5">
        <w:rPr>
          <w:rFonts w:asciiTheme="minorHAnsi" w:hAnsiTheme="minorHAnsi" w:cstheme="minorHAnsi"/>
          <w:color w:val="000000"/>
        </w:rPr>
        <w:tab/>
        <w:t>Herhaaldelijke venapuncties of canulelocaties vanwege voorafgaande behandelingen.</w:t>
      </w:r>
    </w:p>
    <w:p w14:paraId="40F1401B" w14:textId="77777777" w:rsidR="00F350E2" w:rsidRPr="00C20AA5" w:rsidRDefault="009F3696">
      <w:pPr>
        <w:spacing w:before="502" w:line="247" w:lineRule="exact"/>
        <w:textAlignment w:val="baseline"/>
        <w:rPr>
          <w:rFonts w:asciiTheme="minorHAnsi" w:eastAsia="Calibri" w:hAnsiTheme="minorHAnsi" w:cstheme="minorHAnsi"/>
          <w:color w:val="000000"/>
          <w:spacing w:val="-4"/>
        </w:rPr>
      </w:pPr>
      <w:r w:rsidRPr="00C20AA5">
        <w:rPr>
          <w:rFonts w:asciiTheme="minorHAnsi" w:hAnsiTheme="minorHAnsi" w:cstheme="minorHAnsi"/>
          <w:color w:val="000000"/>
        </w:rPr>
        <w:t>Risicofactoren voor trombo</w:t>
      </w:r>
      <w:r w:rsidRPr="00C20AA5">
        <w:rPr>
          <w:rFonts w:asciiTheme="minorHAnsi" w:hAnsiTheme="minorHAnsi" w:cstheme="minorHAnsi"/>
          <w:color w:val="000000"/>
        </w:rPr>
        <w:noBreakHyphen/>
        <w:t>embolische voorvallen zijn:</w:t>
      </w:r>
    </w:p>
    <w:p w14:paraId="40F1401C" w14:textId="77777777" w:rsidR="00F350E2" w:rsidRPr="00C20AA5" w:rsidRDefault="009F3696">
      <w:pPr>
        <w:spacing w:before="46" w:line="247" w:lineRule="exact"/>
        <w:textAlignment w:val="baseline"/>
        <w:rPr>
          <w:rFonts w:asciiTheme="minorHAnsi" w:eastAsia="Calibri" w:hAnsiTheme="minorHAnsi" w:cstheme="minorHAnsi"/>
          <w:color w:val="000000"/>
          <w:spacing w:val="5"/>
        </w:rPr>
      </w:pPr>
      <w:r w:rsidRPr="00C20AA5">
        <w:rPr>
          <w:rFonts w:asciiTheme="minorHAnsi" w:hAnsiTheme="minorHAnsi" w:cstheme="minorHAnsi"/>
          <w:color w:val="000000"/>
        </w:rPr>
        <w:t>- Leeftijd ≥ 40 jaar</w:t>
      </w:r>
    </w:p>
    <w:p w14:paraId="40F1401D" w14:textId="77777777" w:rsidR="00F350E2" w:rsidRPr="00C20AA5" w:rsidRDefault="009F3696">
      <w:pPr>
        <w:spacing w:before="46" w:line="247" w:lineRule="exact"/>
        <w:textAlignment w:val="baseline"/>
        <w:rPr>
          <w:rFonts w:asciiTheme="minorHAnsi" w:eastAsia="Calibri" w:hAnsiTheme="minorHAnsi" w:cstheme="minorHAnsi"/>
          <w:color w:val="000000"/>
          <w:spacing w:val="11"/>
        </w:rPr>
      </w:pPr>
      <w:r w:rsidRPr="00C20AA5">
        <w:rPr>
          <w:rFonts w:asciiTheme="minorHAnsi" w:hAnsiTheme="minorHAnsi" w:cstheme="minorHAnsi"/>
          <w:color w:val="000000"/>
        </w:rPr>
        <w:t>- Obesitas</w:t>
      </w:r>
    </w:p>
    <w:p w14:paraId="40F1401E" w14:textId="77777777" w:rsidR="00F350E2" w:rsidRPr="00C20AA5" w:rsidRDefault="009F3696">
      <w:pPr>
        <w:tabs>
          <w:tab w:val="left" w:pos="288"/>
        </w:tabs>
        <w:spacing w:before="45" w:line="248" w:lineRule="exact"/>
        <w:textAlignment w:val="baseline"/>
        <w:rPr>
          <w:rFonts w:asciiTheme="minorHAnsi" w:eastAsia="Calibri" w:hAnsiTheme="minorHAnsi" w:cstheme="minorHAnsi"/>
          <w:color w:val="000000"/>
          <w:spacing w:val="-4"/>
        </w:rPr>
      </w:pPr>
      <w:r w:rsidRPr="00C20AA5">
        <w:rPr>
          <w:rFonts w:asciiTheme="minorHAnsi" w:hAnsiTheme="minorHAnsi" w:cstheme="minorHAnsi"/>
          <w:color w:val="000000"/>
        </w:rPr>
        <w:t>- Voorgeschiedenis van veneuze trombo</w:t>
      </w:r>
      <w:r w:rsidRPr="00C20AA5">
        <w:rPr>
          <w:rFonts w:asciiTheme="minorHAnsi" w:hAnsiTheme="minorHAnsi" w:cstheme="minorHAnsi"/>
          <w:color w:val="000000"/>
        </w:rPr>
        <w:noBreakHyphen/>
        <w:t>embolie</w:t>
      </w:r>
    </w:p>
    <w:p w14:paraId="40F1401F" w14:textId="77777777" w:rsidR="00F350E2" w:rsidRPr="00C20AA5" w:rsidRDefault="009F3696">
      <w:pPr>
        <w:spacing w:before="45" w:line="247" w:lineRule="exact"/>
        <w:textAlignment w:val="baseline"/>
        <w:rPr>
          <w:rFonts w:asciiTheme="minorHAnsi" w:eastAsia="Calibri" w:hAnsiTheme="minorHAnsi" w:cstheme="minorHAnsi"/>
          <w:color w:val="000000"/>
          <w:spacing w:val="12"/>
        </w:rPr>
      </w:pPr>
      <w:r w:rsidRPr="00C20AA5">
        <w:rPr>
          <w:rFonts w:asciiTheme="minorHAnsi" w:hAnsiTheme="minorHAnsi" w:cstheme="minorHAnsi"/>
          <w:color w:val="000000"/>
        </w:rPr>
        <w:t>- Kanker</w:t>
      </w:r>
    </w:p>
    <w:p w14:paraId="40F14020" w14:textId="77777777" w:rsidR="00F350E2" w:rsidRPr="00C20AA5" w:rsidRDefault="009F3696">
      <w:pPr>
        <w:spacing w:before="46" w:line="247" w:lineRule="exact"/>
        <w:textAlignment w:val="baseline"/>
        <w:rPr>
          <w:rFonts w:asciiTheme="minorHAnsi" w:eastAsia="Calibri" w:hAnsiTheme="minorHAnsi" w:cstheme="minorHAnsi"/>
          <w:color w:val="000000"/>
          <w:spacing w:val="3"/>
        </w:rPr>
      </w:pPr>
      <w:r w:rsidRPr="00C20AA5">
        <w:rPr>
          <w:rFonts w:asciiTheme="minorHAnsi" w:hAnsiTheme="minorHAnsi" w:cstheme="minorHAnsi"/>
          <w:color w:val="000000"/>
        </w:rPr>
        <w:t>- Bedrust gedurende ≥ 5 dagen</w:t>
      </w:r>
    </w:p>
    <w:p w14:paraId="40F14021" w14:textId="77777777" w:rsidR="00F350E2" w:rsidRPr="00C20AA5" w:rsidRDefault="009F3696">
      <w:pPr>
        <w:spacing w:before="46" w:line="247" w:lineRule="exact"/>
        <w:textAlignment w:val="baseline"/>
        <w:rPr>
          <w:rFonts w:asciiTheme="minorHAnsi" w:eastAsia="Calibri" w:hAnsiTheme="minorHAnsi" w:cstheme="minorHAnsi"/>
          <w:color w:val="000000"/>
          <w:spacing w:val="5"/>
        </w:rPr>
      </w:pPr>
      <w:r w:rsidRPr="00C20AA5">
        <w:rPr>
          <w:rFonts w:asciiTheme="minorHAnsi" w:hAnsiTheme="minorHAnsi" w:cstheme="minorHAnsi"/>
          <w:color w:val="000000"/>
        </w:rPr>
        <w:t>- Grote operatie</w:t>
      </w:r>
    </w:p>
    <w:p w14:paraId="549912D1" w14:textId="77777777" w:rsidR="00E96DC4" w:rsidRDefault="00E96DC4">
      <w:pPr>
        <w:spacing w:before="29" w:line="246" w:lineRule="exact"/>
        <w:textAlignment w:val="baseline"/>
        <w:rPr>
          <w:rFonts w:asciiTheme="minorHAnsi" w:hAnsiTheme="minorHAnsi" w:cstheme="minorHAnsi"/>
          <w:b/>
          <w:color w:val="000000"/>
        </w:rPr>
      </w:pPr>
    </w:p>
    <w:p w14:paraId="40F14023" w14:textId="1233498B" w:rsidR="00F350E2" w:rsidRPr="00C20AA5" w:rsidRDefault="009F3696">
      <w:pPr>
        <w:spacing w:before="29" w:line="246" w:lineRule="exact"/>
        <w:textAlignment w:val="baseline"/>
        <w:rPr>
          <w:rFonts w:asciiTheme="minorHAnsi" w:eastAsia="Calibri" w:hAnsiTheme="minorHAnsi" w:cstheme="minorHAnsi"/>
          <w:b/>
          <w:color w:val="000000"/>
        </w:rPr>
      </w:pPr>
      <w:r w:rsidRPr="00C20AA5">
        <w:rPr>
          <w:rFonts w:asciiTheme="minorHAnsi" w:hAnsiTheme="minorHAnsi" w:cstheme="minorHAnsi"/>
          <w:b/>
          <w:color w:val="000000"/>
        </w:rPr>
        <w:t>AANPAK VAN DE RISICO’S</w:t>
      </w:r>
    </w:p>
    <w:p w14:paraId="40F14024" w14:textId="705C2A96" w:rsidR="00F350E2" w:rsidRPr="00C20AA5" w:rsidRDefault="009F3696" w:rsidP="00963226">
      <w:pPr>
        <w:spacing w:before="123" w:line="290" w:lineRule="exact"/>
        <w:ind w:right="144"/>
        <w:jc w:val="both"/>
        <w:textAlignment w:val="baseline"/>
        <w:rPr>
          <w:rFonts w:asciiTheme="minorHAnsi" w:eastAsia="Calibri" w:hAnsiTheme="minorHAnsi" w:cstheme="minorHAnsi"/>
          <w:color w:val="000000"/>
        </w:rPr>
      </w:pPr>
      <w:r w:rsidRPr="00C20AA5">
        <w:rPr>
          <w:rFonts w:asciiTheme="minorHAnsi" w:hAnsiTheme="minorHAnsi" w:cstheme="minorHAnsi"/>
          <w:color w:val="000000"/>
        </w:rPr>
        <w:t xml:space="preserve">Aangezien Normosang® </w:t>
      </w:r>
      <w:r w:rsidR="00FB3425" w:rsidRPr="00C20AA5">
        <w:rPr>
          <w:rFonts w:asciiTheme="minorHAnsi" w:hAnsiTheme="minorHAnsi" w:cstheme="minorHAnsi"/>
          <w:b/>
          <w:bCs/>
        </w:rPr>
        <w:t xml:space="preserve">25mg/ml, concentraat voor oplossing voor infusie. </w:t>
      </w:r>
      <w:r w:rsidRPr="00C20AA5">
        <w:rPr>
          <w:rFonts w:asciiTheme="minorHAnsi" w:hAnsiTheme="minorHAnsi" w:cstheme="minorHAnsi"/>
          <w:color w:val="000000"/>
        </w:rPr>
        <w:t>potentieel irriterend is voor weefsels, moet het zorgvuldig toegediend worden, zoals vermeld is in de SPK van Normosang</w:t>
      </w:r>
      <w:r w:rsidRPr="00C20AA5">
        <w:rPr>
          <w:rFonts w:asciiTheme="minorHAnsi" w:hAnsiTheme="minorHAnsi" w:cstheme="minorHAnsi"/>
          <w:color w:val="000000"/>
          <w:vertAlign w:val="superscript"/>
        </w:rPr>
        <w:t>®</w:t>
      </w:r>
      <w:r w:rsidRPr="00C20AA5">
        <w:rPr>
          <w:rFonts w:asciiTheme="minorHAnsi" w:hAnsiTheme="minorHAnsi" w:cstheme="minorHAnsi"/>
          <w:color w:val="000000"/>
        </w:rPr>
        <w:t xml:space="preserve"> (zie rubriek 4.2. Dosering en wijze van toediening; 4.4 Bijzondere waarschuwingen en voorzorgen bij gebruik).</w:t>
      </w:r>
    </w:p>
    <w:p w14:paraId="40F14025" w14:textId="77777777" w:rsidR="00F350E2" w:rsidRPr="00C20AA5" w:rsidRDefault="009F3696">
      <w:pPr>
        <w:spacing w:before="580" w:line="246" w:lineRule="exact"/>
        <w:textAlignment w:val="baseline"/>
        <w:rPr>
          <w:rFonts w:asciiTheme="minorHAnsi" w:eastAsia="Calibri" w:hAnsiTheme="minorHAnsi" w:cstheme="minorHAnsi"/>
          <w:b/>
          <w:color w:val="000000"/>
        </w:rPr>
      </w:pPr>
      <w:r w:rsidRPr="00C20AA5">
        <w:rPr>
          <w:rFonts w:asciiTheme="minorHAnsi" w:hAnsiTheme="minorHAnsi" w:cstheme="minorHAnsi"/>
          <w:b/>
          <w:color w:val="000000"/>
        </w:rPr>
        <w:t>BEHANDELING VAN EXTRAVASATIE</w:t>
      </w:r>
    </w:p>
    <w:p w14:paraId="40F14026" w14:textId="77777777" w:rsidR="00F350E2" w:rsidRPr="00C20AA5" w:rsidRDefault="009F3696" w:rsidP="00963226">
      <w:pPr>
        <w:spacing w:before="165" w:line="247" w:lineRule="exact"/>
        <w:jc w:val="both"/>
        <w:textAlignment w:val="baseline"/>
        <w:rPr>
          <w:rFonts w:asciiTheme="minorHAnsi" w:eastAsia="Calibri" w:hAnsiTheme="minorHAnsi" w:cstheme="minorHAnsi"/>
          <w:color w:val="000000"/>
          <w:spacing w:val="-4"/>
        </w:rPr>
      </w:pPr>
      <w:r w:rsidRPr="00C20AA5">
        <w:rPr>
          <w:rFonts w:asciiTheme="minorHAnsi" w:hAnsiTheme="minorHAnsi" w:cstheme="minorHAnsi"/>
          <w:color w:val="000000"/>
        </w:rPr>
        <w:t>Als extravasatie vermoed wordt, moet de behandeling zo snel mogelijk gestart worden.</w:t>
      </w:r>
    </w:p>
    <w:p w14:paraId="40F14027" w14:textId="631AE3D6" w:rsidR="00F350E2" w:rsidRPr="00C20AA5" w:rsidRDefault="009F3696" w:rsidP="00963226">
      <w:pPr>
        <w:spacing w:before="120" w:line="293" w:lineRule="exact"/>
        <w:ind w:right="792"/>
        <w:jc w:val="both"/>
        <w:textAlignment w:val="baseline"/>
        <w:rPr>
          <w:rFonts w:asciiTheme="minorHAnsi" w:eastAsia="Calibri" w:hAnsiTheme="minorHAnsi" w:cstheme="minorHAnsi"/>
          <w:color w:val="000000"/>
        </w:rPr>
      </w:pPr>
      <w:r w:rsidRPr="00C20AA5">
        <w:rPr>
          <w:rFonts w:asciiTheme="minorHAnsi" w:hAnsiTheme="minorHAnsi" w:cstheme="minorHAnsi"/>
          <w:color w:val="000000"/>
        </w:rPr>
        <w:t xml:space="preserve">Een vroege detectie en </w:t>
      </w:r>
      <w:r w:rsidR="00FB3425" w:rsidRPr="00C20AA5">
        <w:rPr>
          <w:rFonts w:asciiTheme="minorHAnsi" w:hAnsiTheme="minorHAnsi" w:cstheme="minorHAnsi"/>
          <w:color w:val="000000"/>
        </w:rPr>
        <w:t xml:space="preserve">de behandeling starten </w:t>
      </w:r>
      <w:r w:rsidRPr="00C20AA5">
        <w:rPr>
          <w:rFonts w:asciiTheme="minorHAnsi" w:hAnsiTheme="minorHAnsi" w:cstheme="minorHAnsi"/>
          <w:color w:val="000000"/>
        </w:rPr>
        <w:t xml:space="preserve">binnen </w:t>
      </w:r>
      <w:r w:rsidR="00FB3425" w:rsidRPr="00C20AA5">
        <w:rPr>
          <w:rFonts w:asciiTheme="minorHAnsi" w:hAnsiTheme="minorHAnsi" w:cstheme="minorHAnsi"/>
          <w:color w:val="000000"/>
        </w:rPr>
        <w:t xml:space="preserve">de </w:t>
      </w:r>
      <w:r w:rsidRPr="00C20AA5">
        <w:rPr>
          <w:rFonts w:asciiTheme="minorHAnsi" w:hAnsiTheme="minorHAnsi" w:cstheme="minorHAnsi"/>
          <w:color w:val="000000"/>
        </w:rPr>
        <w:t>24 uur kunnen weefselschade aanzienlijk verminderen.</w:t>
      </w:r>
    </w:p>
    <w:p w14:paraId="40F14028" w14:textId="77777777" w:rsidR="00F350E2" w:rsidRPr="00C20AA5" w:rsidRDefault="009F3696">
      <w:pPr>
        <w:spacing w:before="580" w:line="246" w:lineRule="exact"/>
        <w:textAlignment w:val="baseline"/>
        <w:rPr>
          <w:rFonts w:asciiTheme="minorHAnsi" w:eastAsia="Calibri" w:hAnsiTheme="minorHAnsi" w:cstheme="minorHAnsi"/>
          <w:b/>
          <w:color w:val="000000"/>
        </w:rPr>
      </w:pPr>
      <w:r w:rsidRPr="00C20AA5">
        <w:rPr>
          <w:rFonts w:asciiTheme="minorHAnsi" w:hAnsiTheme="minorHAnsi" w:cstheme="minorHAnsi"/>
          <w:b/>
          <w:color w:val="000000"/>
        </w:rPr>
        <w:t xml:space="preserve">Procedure voor de ONMIDDELLIJKE behandeling van </w:t>
      </w:r>
      <w:r w:rsidRPr="00C20AA5">
        <w:rPr>
          <w:rFonts w:asciiTheme="minorHAnsi" w:hAnsiTheme="minorHAnsi" w:cstheme="minorHAnsi"/>
          <w:b/>
          <w:color w:val="000000"/>
          <w:u w:val="single"/>
        </w:rPr>
        <w:t>perifere extravasatie</w:t>
      </w:r>
    </w:p>
    <w:p w14:paraId="40F14029" w14:textId="77777777" w:rsidR="00F350E2" w:rsidRPr="00C20AA5" w:rsidRDefault="009F3696">
      <w:pPr>
        <w:numPr>
          <w:ilvl w:val="0"/>
          <w:numId w:val="2"/>
        </w:numPr>
        <w:tabs>
          <w:tab w:val="clear" w:pos="360"/>
          <w:tab w:val="left" w:pos="720"/>
        </w:tabs>
        <w:spacing w:before="374" w:line="336" w:lineRule="exact"/>
        <w:ind w:left="720" w:right="144" w:hanging="360"/>
        <w:jc w:val="both"/>
        <w:textAlignment w:val="baseline"/>
        <w:rPr>
          <w:rFonts w:asciiTheme="minorHAnsi" w:eastAsia="Calibri" w:hAnsiTheme="minorHAnsi" w:cstheme="minorHAnsi"/>
          <w:color w:val="000000"/>
        </w:rPr>
      </w:pPr>
      <w:r w:rsidRPr="00C20AA5">
        <w:rPr>
          <w:rFonts w:asciiTheme="minorHAnsi" w:hAnsiTheme="minorHAnsi" w:cstheme="minorHAnsi"/>
          <w:color w:val="000000"/>
        </w:rPr>
        <w:t>De infusie onmiddellijk stoppen en loskoppelen. De canule NIET verwijderen. Een dop op de spuit op de toedieningsset aanbrengen.</w:t>
      </w:r>
    </w:p>
    <w:p w14:paraId="40F1402A" w14:textId="2ECA001E" w:rsidR="00F350E2" w:rsidRPr="00C20AA5" w:rsidRDefault="009F3696">
      <w:pPr>
        <w:numPr>
          <w:ilvl w:val="0"/>
          <w:numId w:val="2"/>
        </w:numPr>
        <w:tabs>
          <w:tab w:val="clear" w:pos="360"/>
          <w:tab w:val="left" w:pos="720"/>
        </w:tabs>
        <w:spacing w:before="4" w:line="336" w:lineRule="exact"/>
        <w:ind w:left="720" w:right="432" w:hanging="360"/>
        <w:textAlignment w:val="baseline"/>
        <w:rPr>
          <w:rFonts w:asciiTheme="minorHAnsi" w:eastAsia="Calibri" w:hAnsiTheme="minorHAnsi" w:cstheme="minorHAnsi"/>
          <w:color w:val="000000"/>
        </w:rPr>
      </w:pPr>
      <w:r w:rsidRPr="00C20AA5">
        <w:rPr>
          <w:rFonts w:asciiTheme="minorHAnsi" w:hAnsiTheme="minorHAnsi" w:cstheme="minorHAnsi"/>
          <w:color w:val="000000"/>
        </w:rPr>
        <w:t xml:space="preserve">Aan de patiënt uitleggen wat u vermoedt dat </w:t>
      </w:r>
      <w:r w:rsidR="00FB3425" w:rsidRPr="00C20AA5">
        <w:rPr>
          <w:rFonts w:asciiTheme="minorHAnsi" w:hAnsiTheme="minorHAnsi" w:cstheme="minorHAnsi"/>
          <w:color w:val="000000"/>
        </w:rPr>
        <w:t>gebeurd is</w:t>
      </w:r>
      <w:r w:rsidRPr="00C20AA5">
        <w:rPr>
          <w:rFonts w:asciiTheme="minorHAnsi" w:hAnsiTheme="minorHAnsi" w:cstheme="minorHAnsi"/>
          <w:color w:val="000000"/>
        </w:rPr>
        <w:t xml:space="preserve"> en de procedure </w:t>
      </w:r>
      <w:r w:rsidR="00FB3425" w:rsidRPr="00C20AA5">
        <w:rPr>
          <w:rFonts w:asciiTheme="minorHAnsi" w:hAnsiTheme="minorHAnsi" w:cstheme="minorHAnsi"/>
          <w:color w:val="000000"/>
        </w:rPr>
        <w:t xml:space="preserve">uitleggen </w:t>
      </w:r>
      <w:r w:rsidRPr="00C20AA5">
        <w:rPr>
          <w:rFonts w:asciiTheme="minorHAnsi" w:hAnsiTheme="minorHAnsi" w:cstheme="minorHAnsi"/>
          <w:color w:val="000000"/>
        </w:rPr>
        <w:t>van hoe dit aangepakt wordt.</w:t>
      </w:r>
    </w:p>
    <w:p w14:paraId="40F1402B" w14:textId="386FDABF" w:rsidR="00F350E2" w:rsidRPr="00C20AA5" w:rsidRDefault="009F3696">
      <w:pPr>
        <w:numPr>
          <w:ilvl w:val="0"/>
          <w:numId w:val="2"/>
        </w:numPr>
        <w:tabs>
          <w:tab w:val="clear" w:pos="360"/>
          <w:tab w:val="left" w:pos="720"/>
        </w:tabs>
        <w:spacing w:before="1" w:line="336" w:lineRule="exact"/>
        <w:ind w:left="720" w:hanging="360"/>
        <w:textAlignment w:val="baseline"/>
        <w:rPr>
          <w:rFonts w:asciiTheme="minorHAnsi" w:eastAsia="Calibri" w:hAnsiTheme="minorHAnsi" w:cstheme="minorHAnsi"/>
          <w:color w:val="000000"/>
          <w:spacing w:val="-5"/>
        </w:rPr>
      </w:pPr>
      <w:r w:rsidRPr="00C20AA5">
        <w:rPr>
          <w:rFonts w:asciiTheme="minorHAnsi" w:hAnsiTheme="minorHAnsi" w:cstheme="minorHAnsi"/>
          <w:color w:val="000000"/>
        </w:rPr>
        <w:t xml:space="preserve">De canule/naald op </w:t>
      </w:r>
      <w:r w:rsidR="00FB3425" w:rsidRPr="00C20AA5">
        <w:rPr>
          <w:rFonts w:asciiTheme="minorHAnsi" w:hAnsiTheme="minorHAnsi" w:cstheme="minorHAnsi"/>
          <w:color w:val="000000"/>
        </w:rPr>
        <w:t xml:space="preserve">zijn </w:t>
      </w:r>
      <w:r w:rsidRPr="00C20AA5">
        <w:rPr>
          <w:rFonts w:asciiTheme="minorHAnsi" w:hAnsiTheme="minorHAnsi" w:cstheme="minorHAnsi"/>
          <w:color w:val="000000"/>
        </w:rPr>
        <w:t>plaats laten en zo snel mogelijk met een luerlockspuit van 10 ml zoveel mogelijk van het geneesmiddel uit de canule aspireren. Proberen bloed uit de canule op te trekken.</w:t>
      </w:r>
    </w:p>
    <w:p w14:paraId="40F1402C" w14:textId="77777777" w:rsidR="00F350E2" w:rsidRPr="00C20AA5" w:rsidRDefault="009F3696">
      <w:pPr>
        <w:numPr>
          <w:ilvl w:val="0"/>
          <w:numId w:val="2"/>
        </w:numPr>
        <w:tabs>
          <w:tab w:val="clear" w:pos="360"/>
          <w:tab w:val="left" w:pos="720"/>
        </w:tabs>
        <w:spacing w:before="89" w:line="247" w:lineRule="exact"/>
        <w:ind w:left="720" w:hanging="360"/>
        <w:textAlignment w:val="baseline"/>
        <w:rPr>
          <w:rFonts w:asciiTheme="minorHAnsi" w:eastAsia="Calibri" w:hAnsiTheme="minorHAnsi" w:cstheme="minorHAnsi"/>
          <w:color w:val="000000"/>
          <w:spacing w:val="-4"/>
        </w:rPr>
      </w:pPr>
      <w:r w:rsidRPr="00C20AA5">
        <w:rPr>
          <w:rFonts w:asciiTheme="minorHAnsi" w:hAnsiTheme="minorHAnsi" w:cstheme="minorHAnsi"/>
          <w:color w:val="000000"/>
        </w:rPr>
        <w:t>Met een permanente pen het aangetaste gebied omcirkelen.</w:t>
      </w:r>
    </w:p>
    <w:p w14:paraId="40F1402D" w14:textId="77777777" w:rsidR="00F350E2" w:rsidRPr="00C20AA5" w:rsidRDefault="009F3696">
      <w:pPr>
        <w:numPr>
          <w:ilvl w:val="0"/>
          <w:numId w:val="2"/>
        </w:numPr>
        <w:tabs>
          <w:tab w:val="clear" w:pos="360"/>
          <w:tab w:val="left" w:pos="720"/>
        </w:tabs>
        <w:spacing w:before="89" w:line="246" w:lineRule="exact"/>
        <w:ind w:left="720" w:hanging="360"/>
        <w:textAlignment w:val="baseline"/>
        <w:rPr>
          <w:rFonts w:asciiTheme="minorHAnsi" w:eastAsia="Calibri" w:hAnsiTheme="minorHAnsi" w:cstheme="minorHAnsi"/>
          <w:color w:val="000000"/>
          <w:spacing w:val="-4"/>
        </w:rPr>
      </w:pPr>
      <w:r w:rsidRPr="00C20AA5">
        <w:rPr>
          <w:rFonts w:asciiTheme="minorHAnsi" w:hAnsiTheme="minorHAnsi" w:cstheme="minorHAnsi"/>
          <w:color w:val="000000"/>
        </w:rPr>
        <w:t>De canule/naald verwijderen.</w:t>
      </w:r>
    </w:p>
    <w:p w14:paraId="40F1402E" w14:textId="77777777" w:rsidR="00F350E2" w:rsidRPr="00C20AA5" w:rsidRDefault="009F3696">
      <w:pPr>
        <w:numPr>
          <w:ilvl w:val="0"/>
          <w:numId w:val="2"/>
        </w:numPr>
        <w:tabs>
          <w:tab w:val="clear" w:pos="360"/>
          <w:tab w:val="left" w:pos="720"/>
        </w:tabs>
        <w:spacing w:before="94" w:line="248" w:lineRule="exact"/>
        <w:ind w:left="720" w:hanging="360"/>
        <w:textAlignment w:val="baseline"/>
        <w:rPr>
          <w:rFonts w:asciiTheme="minorHAnsi" w:eastAsia="Calibri" w:hAnsiTheme="minorHAnsi" w:cstheme="minorHAnsi"/>
          <w:color w:val="000000"/>
          <w:spacing w:val="-4"/>
        </w:rPr>
      </w:pPr>
      <w:r w:rsidRPr="00C20AA5">
        <w:rPr>
          <w:rFonts w:asciiTheme="minorHAnsi" w:hAnsiTheme="minorHAnsi" w:cstheme="minorHAnsi"/>
          <w:color w:val="000000"/>
        </w:rPr>
        <w:t>GEEN directe handmatige druk uitoefenen op een vermoedelijke plaats van extravasatie.</w:t>
      </w:r>
    </w:p>
    <w:p w14:paraId="40F1402F" w14:textId="77777777" w:rsidR="00F350E2" w:rsidRPr="00C20AA5" w:rsidRDefault="009F3696">
      <w:pPr>
        <w:numPr>
          <w:ilvl w:val="0"/>
          <w:numId w:val="2"/>
        </w:numPr>
        <w:tabs>
          <w:tab w:val="clear" w:pos="360"/>
          <w:tab w:val="left" w:pos="720"/>
        </w:tabs>
        <w:spacing w:before="88" w:line="248" w:lineRule="exact"/>
        <w:ind w:left="720" w:hanging="360"/>
        <w:textAlignment w:val="baseline"/>
        <w:rPr>
          <w:rFonts w:asciiTheme="minorHAnsi" w:eastAsia="Calibri" w:hAnsiTheme="minorHAnsi" w:cstheme="minorHAnsi"/>
          <w:color w:val="000000"/>
          <w:spacing w:val="-4"/>
        </w:rPr>
      </w:pPr>
      <w:r w:rsidRPr="00C20AA5">
        <w:rPr>
          <w:rFonts w:asciiTheme="minorHAnsi" w:hAnsiTheme="minorHAnsi" w:cstheme="minorHAnsi"/>
          <w:color w:val="000000"/>
        </w:rPr>
        <w:t>Een droog gaasje aanbrengen op de aangetaste huid.</w:t>
      </w:r>
    </w:p>
    <w:p w14:paraId="40F14030" w14:textId="77777777" w:rsidR="00F350E2" w:rsidRPr="00C20AA5" w:rsidRDefault="009F3696">
      <w:pPr>
        <w:numPr>
          <w:ilvl w:val="0"/>
          <w:numId w:val="2"/>
        </w:numPr>
        <w:tabs>
          <w:tab w:val="clear" w:pos="360"/>
          <w:tab w:val="left" w:pos="720"/>
        </w:tabs>
        <w:spacing w:line="336" w:lineRule="exact"/>
        <w:ind w:left="720" w:right="648" w:hanging="360"/>
        <w:textAlignment w:val="baseline"/>
        <w:rPr>
          <w:rFonts w:asciiTheme="minorHAnsi" w:eastAsia="Calibri" w:hAnsiTheme="minorHAnsi" w:cstheme="minorHAnsi"/>
          <w:color w:val="000000"/>
        </w:rPr>
      </w:pPr>
      <w:r w:rsidRPr="00C20AA5">
        <w:rPr>
          <w:rFonts w:asciiTheme="minorHAnsi" w:hAnsiTheme="minorHAnsi" w:cstheme="minorHAnsi"/>
          <w:color w:val="000000"/>
        </w:rPr>
        <w:t>Gedurende 20 tot 30 minuten een koud kompres aanbrengen op de aangetaste huid. Het kompres stevig aanbrengen, maar zonder overmatige druk uit te oefenen.</w:t>
      </w:r>
    </w:p>
    <w:p w14:paraId="40F14031" w14:textId="77777777" w:rsidR="00F350E2" w:rsidRPr="00C20AA5" w:rsidRDefault="009F3696">
      <w:pPr>
        <w:numPr>
          <w:ilvl w:val="0"/>
          <w:numId w:val="2"/>
        </w:numPr>
        <w:tabs>
          <w:tab w:val="clear" w:pos="360"/>
          <w:tab w:val="left" w:pos="720"/>
        </w:tabs>
        <w:spacing w:before="88" w:line="248" w:lineRule="exact"/>
        <w:ind w:left="720" w:hanging="360"/>
        <w:textAlignment w:val="baseline"/>
        <w:rPr>
          <w:rFonts w:asciiTheme="minorHAnsi" w:eastAsia="Calibri" w:hAnsiTheme="minorHAnsi" w:cstheme="minorHAnsi"/>
          <w:color w:val="000000"/>
          <w:spacing w:val="-4"/>
        </w:rPr>
      </w:pPr>
      <w:r w:rsidRPr="00C20AA5">
        <w:rPr>
          <w:rFonts w:asciiTheme="minorHAnsi" w:hAnsiTheme="minorHAnsi" w:cstheme="minorHAnsi"/>
          <w:color w:val="000000"/>
        </w:rPr>
        <w:t>Gedurende 24</w:t>
      </w:r>
      <w:r w:rsidRPr="00C20AA5">
        <w:rPr>
          <w:rFonts w:asciiTheme="minorHAnsi" w:hAnsiTheme="minorHAnsi" w:cstheme="minorHAnsi"/>
          <w:color w:val="000000"/>
        </w:rPr>
        <w:noBreakHyphen/>
        <w:t>48 uur vier keer per dag opnieuw een koud kompres aanbrengen.</w:t>
      </w:r>
    </w:p>
    <w:p w14:paraId="40F14032" w14:textId="77777777" w:rsidR="00F350E2" w:rsidRPr="00C20AA5" w:rsidRDefault="009F3696">
      <w:pPr>
        <w:numPr>
          <w:ilvl w:val="0"/>
          <w:numId w:val="2"/>
        </w:numPr>
        <w:tabs>
          <w:tab w:val="clear" w:pos="360"/>
          <w:tab w:val="left" w:pos="720"/>
        </w:tabs>
        <w:spacing w:before="88" w:line="248" w:lineRule="exact"/>
        <w:ind w:left="720" w:hanging="360"/>
        <w:textAlignment w:val="baseline"/>
        <w:rPr>
          <w:rFonts w:asciiTheme="minorHAnsi" w:eastAsia="Calibri" w:hAnsiTheme="minorHAnsi" w:cstheme="minorHAnsi"/>
          <w:color w:val="000000"/>
          <w:spacing w:val="-4"/>
        </w:rPr>
      </w:pPr>
      <w:r w:rsidRPr="00C20AA5">
        <w:rPr>
          <w:rFonts w:asciiTheme="minorHAnsi" w:hAnsiTheme="minorHAnsi" w:cstheme="minorHAnsi"/>
          <w:color w:val="000000"/>
        </w:rPr>
        <w:t>Hydrocortisoncrème 1% gebruiken als zich een plaatselijke ontsteking voordoet.</w:t>
      </w:r>
    </w:p>
    <w:p w14:paraId="40F14033" w14:textId="77777777" w:rsidR="00F350E2" w:rsidRPr="00C20AA5" w:rsidRDefault="009F3696">
      <w:pPr>
        <w:numPr>
          <w:ilvl w:val="0"/>
          <w:numId w:val="2"/>
        </w:numPr>
        <w:tabs>
          <w:tab w:val="clear" w:pos="360"/>
          <w:tab w:val="left" w:pos="720"/>
        </w:tabs>
        <w:spacing w:before="93" w:line="247" w:lineRule="exact"/>
        <w:ind w:left="720" w:hanging="360"/>
        <w:textAlignment w:val="baseline"/>
        <w:rPr>
          <w:rFonts w:asciiTheme="minorHAnsi" w:eastAsia="Calibri" w:hAnsiTheme="minorHAnsi" w:cstheme="minorHAnsi"/>
          <w:color w:val="000000"/>
          <w:spacing w:val="-3"/>
        </w:rPr>
      </w:pPr>
      <w:r w:rsidRPr="00C20AA5">
        <w:rPr>
          <w:rFonts w:asciiTheme="minorHAnsi" w:hAnsiTheme="minorHAnsi" w:cstheme="minorHAnsi"/>
          <w:color w:val="000000"/>
        </w:rPr>
        <w:t>Pijnverlichting toedienen (indien nodig), volgens voorschrift.</w:t>
      </w:r>
    </w:p>
    <w:p w14:paraId="40F14034" w14:textId="77777777" w:rsidR="00F350E2" w:rsidRPr="00C20AA5" w:rsidRDefault="009F3696">
      <w:pPr>
        <w:numPr>
          <w:ilvl w:val="0"/>
          <w:numId w:val="2"/>
        </w:numPr>
        <w:tabs>
          <w:tab w:val="clear" w:pos="360"/>
          <w:tab w:val="left" w:pos="720"/>
        </w:tabs>
        <w:spacing w:before="89" w:line="247" w:lineRule="exact"/>
        <w:ind w:left="720" w:hanging="360"/>
        <w:textAlignment w:val="baseline"/>
        <w:rPr>
          <w:rFonts w:asciiTheme="minorHAnsi" w:eastAsia="Calibri" w:hAnsiTheme="minorHAnsi" w:cstheme="minorHAnsi"/>
          <w:color w:val="000000"/>
          <w:spacing w:val="-4"/>
        </w:rPr>
      </w:pPr>
      <w:r w:rsidRPr="00C20AA5">
        <w:rPr>
          <w:rFonts w:asciiTheme="minorHAnsi" w:hAnsiTheme="minorHAnsi" w:cstheme="minorHAnsi"/>
          <w:color w:val="000000"/>
        </w:rPr>
        <w:t>De patiënt aanmoedigen om het ledemaat te bewegen en gedurende 48 uur hoger te leggen.</w:t>
      </w:r>
    </w:p>
    <w:p w14:paraId="40F14035" w14:textId="77777777" w:rsidR="00F350E2" w:rsidRPr="00C20AA5" w:rsidRDefault="009F3696">
      <w:pPr>
        <w:numPr>
          <w:ilvl w:val="0"/>
          <w:numId w:val="2"/>
        </w:numPr>
        <w:tabs>
          <w:tab w:val="clear" w:pos="360"/>
          <w:tab w:val="left" w:pos="720"/>
        </w:tabs>
        <w:spacing w:line="335" w:lineRule="exact"/>
        <w:ind w:left="720" w:right="144" w:hanging="360"/>
        <w:jc w:val="both"/>
        <w:textAlignment w:val="baseline"/>
        <w:rPr>
          <w:rFonts w:asciiTheme="minorHAnsi" w:eastAsia="Calibri" w:hAnsiTheme="minorHAnsi" w:cstheme="minorHAnsi"/>
          <w:color w:val="000000"/>
        </w:rPr>
      </w:pPr>
      <w:r w:rsidRPr="00C20AA5">
        <w:rPr>
          <w:rFonts w:asciiTheme="minorHAnsi" w:hAnsiTheme="minorHAnsi" w:cstheme="minorHAnsi"/>
          <w:color w:val="000000"/>
        </w:rPr>
        <w:t>Voor de patiënt een afspraak maken voor nacontrole in de polikliniek/tijdens zijn of haar verblijf in het ziekenhuis en vastleggen in de notities.</w:t>
      </w:r>
    </w:p>
    <w:p w14:paraId="40F14036" w14:textId="77777777" w:rsidR="00F350E2" w:rsidRPr="00C20AA5" w:rsidRDefault="00F350E2">
      <w:pPr>
        <w:rPr>
          <w:rFonts w:asciiTheme="minorHAnsi" w:hAnsiTheme="minorHAnsi" w:cstheme="minorHAnsi"/>
        </w:rPr>
        <w:sectPr w:rsidR="00F350E2" w:rsidRPr="00C20AA5" w:rsidSect="007B6165">
          <w:footerReference w:type="default" r:id="rId10"/>
          <w:pgSz w:w="12240" w:h="15840"/>
          <w:pgMar w:top="1417" w:right="1417" w:bottom="1417" w:left="1417" w:header="720" w:footer="720" w:gutter="0"/>
          <w:cols w:space="720"/>
          <w:docGrid w:linePitch="299"/>
        </w:sectPr>
      </w:pPr>
    </w:p>
    <w:p w14:paraId="40F14037" w14:textId="77777777" w:rsidR="00F350E2" w:rsidRPr="00C20AA5" w:rsidRDefault="009F3696">
      <w:pPr>
        <w:spacing w:before="22" w:line="293" w:lineRule="exact"/>
        <w:ind w:right="216"/>
        <w:textAlignment w:val="baseline"/>
        <w:rPr>
          <w:rFonts w:asciiTheme="minorHAnsi" w:eastAsia="Calibri" w:hAnsiTheme="minorHAnsi" w:cstheme="minorHAnsi"/>
          <w:b/>
          <w:color w:val="000000"/>
        </w:rPr>
      </w:pPr>
      <w:r w:rsidRPr="00C20AA5">
        <w:rPr>
          <w:rFonts w:asciiTheme="minorHAnsi" w:hAnsiTheme="minorHAnsi" w:cstheme="minorHAnsi"/>
          <w:b/>
          <w:color w:val="000000"/>
        </w:rPr>
        <w:lastRenderedPageBreak/>
        <w:t xml:space="preserve">Procedure voor de ONMIDDELLIJKE behandeling van extravasatie via een </w:t>
      </w:r>
      <w:r w:rsidRPr="00C20AA5">
        <w:rPr>
          <w:rFonts w:asciiTheme="minorHAnsi" w:hAnsiTheme="minorHAnsi" w:cstheme="minorHAnsi"/>
          <w:b/>
          <w:color w:val="000000"/>
          <w:u w:val="single"/>
        </w:rPr>
        <w:t>hulpmiddel voor centrale veneuze toegang</w:t>
      </w:r>
      <w:r w:rsidRPr="00C20AA5">
        <w:rPr>
          <w:rFonts w:asciiTheme="minorHAnsi" w:hAnsiTheme="minorHAnsi" w:cstheme="minorHAnsi"/>
          <w:b/>
          <w:color w:val="000000"/>
        </w:rPr>
        <w:t xml:space="preserve"> (CVAD)</w:t>
      </w:r>
    </w:p>
    <w:p w14:paraId="40F14038" w14:textId="77777777" w:rsidR="00F350E2" w:rsidRPr="00C20AA5" w:rsidRDefault="009F3696">
      <w:pPr>
        <w:numPr>
          <w:ilvl w:val="0"/>
          <w:numId w:val="3"/>
        </w:numPr>
        <w:tabs>
          <w:tab w:val="clear" w:pos="360"/>
          <w:tab w:val="left" w:pos="792"/>
        </w:tabs>
        <w:spacing w:before="344" w:line="336" w:lineRule="exact"/>
        <w:ind w:left="792" w:right="216" w:hanging="360"/>
        <w:jc w:val="both"/>
        <w:textAlignment w:val="baseline"/>
        <w:rPr>
          <w:rFonts w:asciiTheme="minorHAnsi" w:eastAsia="Calibri" w:hAnsiTheme="minorHAnsi" w:cstheme="minorHAnsi"/>
          <w:color w:val="000000"/>
          <w:spacing w:val="-5"/>
        </w:rPr>
      </w:pPr>
      <w:r w:rsidRPr="00C20AA5">
        <w:rPr>
          <w:rFonts w:asciiTheme="minorHAnsi" w:hAnsiTheme="minorHAnsi" w:cstheme="minorHAnsi"/>
          <w:color w:val="000000"/>
        </w:rPr>
        <w:t>De infusie onmiddellijk stoppen en loskoppelen. De centraal veneuze katheter (centrale lijn), PICC</w:t>
      </w:r>
      <w:r w:rsidRPr="00C20AA5">
        <w:rPr>
          <w:rFonts w:asciiTheme="minorHAnsi" w:hAnsiTheme="minorHAnsi" w:cstheme="minorHAnsi"/>
          <w:color w:val="000000"/>
        </w:rPr>
        <w:noBreakHyphen/>
        <w:t>lijn of Port</w:t>
      </w:r>
      <w:r w:rsidRPr="00C20AA5">
        <w:rPr>
          <w:rFonts w:asciiTheme="minorHAnsi" w:hAnsiTheme="minorHAnsi" w:cstheme="minorHAnsi"/>
          <w:color w:val="000000"/>
        </w:rPr>
        <w:noBreakHyphen/>
        <w:t>A</w:t>
      </w:r>
      <w:r w:rsidRPr="00C20AA5">
        <w:rPr>
          <w:rFonts w:asciiTheme="minorHAnsi" w:hAnsiTheme="minorHAnsi" w:cstheme="minorHAnsi"/>
          <w:color w:val="000000"/>
        </w:rPr>
        <w:noBreakHyphen/>
        <w:t>Cath NIET verwijderen. Een dop op de spuit op de toedieningsset aanbrengen.</w:t>
      </w:r>
    </w:p>
    <w:p w14:paraId="40F14039" w14:textId="2B259EA4" w:rsidR="00F350E2" w:rsidRPr="00C20AA5" w:rsidRDefault="009F3696">
      <w:pPr>
        <w:numPr>
          <w:ilvl w:val="0"/>
          <w:numId w:val="3"/>
        </w:numPr>
        <w:tabs>
          <w:tab w:val="clear" w:pos="360"/>
          <w:tab w:val="left" w:pos="792"/>
        </w:tabs>
        <w:spacing w:before="5" w:line="336" w:lineRule="exact"/>
        <w:ind w:left="792" w:right="360" w:hanging="360"/>
        <w:textAlignment w:val="baseline"/>
        <w:rPr>
          <w:rFonts w:asciiTheme="minorHAnsi" w:eastAsia="Calibri" w:hAnsiTheme="minorHAnsi" w:cstheme="minorHAnsi"/>
          <w:color w:val="000000"/>
        </w:rPr>
      </w:pPr>
      <w:r w:rsidRPr="00C20AA5">
        <w:rPr>
          <w:rFonts w:asciiTheme="minorHAnsi" w:hAnsiTheme="minorHAnsi" w:cstheme="minorHAnsi"/>
          <w:color w:val="000000"/>
        </w:rPr>
        <w:t xml:space="preserve">Aan de patiënt uitleggen wat u vermoedt dat </w:t>
      </w:r>
      <w:r w:rsidR="00FB3425" w:rsidRPr="00C20AA5">
        <w:rPr>
          <w:rFonts w:asciiTheme="minorHAnsi" w:hAnsiTheme="minorHAnsi" w:cstheme="minorHAnsi"/>
          <w:color w:val="000000"/>
        </w:rPr>
        <w:t>gebeurd is</w:t>
      </w:r>
      <w:r w:rsidRPr="00C20AA5">
        <w:rPr>
          <w:rFonts w:asciiTheme="minorHAnsi" w:hAnsiTheme="minorHAnsi" w:cstheme="minorHAnsi"/>
          <w:color w:val="000000"/>
        </w:rPr>
        <w:t xml:space="preserve"> en de procedure </w:t>
      </w:r>
      <w:r w:rsidR="00FB3425" w:rsidRPr="00C20AA5">
        <w:rPr>
          <w:rFonts w:asciiTheme="minorHAnsi" w:hAnsiTheme="minorHAnsi" w:cstheme="minorHAnsi"/>
          <w:color w:val="000000"/>
        </w:rPr>
        <w:t xml:space="preserve">uitleggen </w:t>
      </w:r>
      <w:r w:rsidRPr="00C20AA5">
        <w:rPr>
          <w:rFonts w:asciiTheme="minorHAnsi" w:hAnsiTheme="minorHAnsi" w:cstheme="minorHAnsi"/>
          <w:color w:val="000000"/>
        </w:rPr>
        <w:t>van hoe dit aangepakt wordt.</w:t>
      </w:r>
    </w:p>
    <w:p w14:paraId="40F1403A" w14:textId="77777777" w:rsidR="00F350E2" w:rsidRPr="00C20AA5" w:rsidRDefault="009F3696">
      <w:pPr>
        <w:numPr>
          <w:ilvl w:val="0"/>
          <w:numId w:val="3"/>
        </w:numPr>
        <w:tabs>
          <w:tab w:val="clear" w:pos="360"/>
          <w:tab w:val="left" w:pos="792"/>
        </w:tabs>
        <w:spacing w:line="336" w:lineRule="exact"/>
        <w:ind w:left="792" w:hanging="360"/>
        <w:jc w:val="both"/>
        <w:textAlignment w:val="baseline"/>
        <w:rPr>
          <w:rFonts w:asciiTheme="minorHAnsi" w:eastAsia="Calibri" w:hAnsiTheme="minorHAnsi" w:cstheme="minorHAnsi"/>
          <w:color w:val="000000"/>
        </w:rPr>
      </w:pPr>
      <w:r w:rsidRPr="00C20AA5">
        <w:rPr>
          <w:rFonts w:asciiTheme="minorHAnsi" w:hAnsiTheme="minorHAnsi" w:cstheme="minorHAnsi"/>
          <w:color w:val="000000"/>
        </w:rPr>
        <w:t>Het CVAD op zijn plaats laten en zo snel mogelijk met een luerlockspuit van 10 ml zo veel mogelijk van het geneesmiddel uit de canule aspireren. Proberen via het CVAD bloed op te trekken.</w:t>
      </w:r>
    </w:p>
    <w:p w14:paraId="40F1403B" w14:textId="77777777" w:rsidR="00F350E2" w:rsidRPr="00C20AA5" w:rsidRDefault="009F3696">
      <w:pPr>
        <w:numPr>
          <w:ilvl w:val="0"/>
          <w:numId w:val="3"/>
        </w:numPr>
        <w:tabs>
          <w:tab w:val="clear" w:pos="360"/>
          <w:tab w:val="left" w:pos="792"/>
        </w:tabs>
        <w:spacing w:before="89" w:line="247" w:lineRule="exact"/>
        <w:ind w:left="792" w:hanging="360"/>
        <w:jc w:val="both"/>
        <w:textAlignment w:val="baseline"/>
        <w:rPr>
          <w:rFonts w:asciiTheme="minorHAnsi" w:eastAsia="Calibri" w:hAnsiTheme="minorHAnsi" w:cstheme="minorHAnsi"/>
          <w:color w:val="000000"/>
          <w:spacing w:val="-4"/>
        </w:rPr>
      </w:pPr>
      <w:r w:rsidRPr="00C20AA5">
        <w:rPr>
          <w:rFonts w:asciiTheme="minorHAnsi" w:hAnsiTheme="minorHAnsi" w:cstheme="minorHAnsi"/>
          <w:color w:val="000000"/>
        </w:rPr>
        <w:t>Met een permanente pen het aangetaste gebied omcirkelen.</w:t>
      </w:r>
    </w:p>
    <w:p w14:paraId="40F1403C" w14:textId="77777777" w:rsidR="00F350E2" w:rsidRPr="00C20AA5" w:rsidRDefault="009F3696">
      <w:pPr>
        <w:numPr>
          <w:ilvl w:val="0"/>
          <w:numId w:val="3"/>
        </w:numPr>
        <w:tabs>
          <w:tab w:val="clear" w:pos="360"/>
          <w:tab w:val="left" w:pos="792"/>
        </w:tabs>
        <w:spacing w:before="93" w:line="248" w:lineRule="exact"/>
        <w:ind w:left="792" w:hanging="360"/>
        <w:jc w:val="both"/>
        <w:textAlignment w:val="baseline"/>
        <w:rPr>
          <w:rFonts w:asciiTheme="minorHAnsi" w:eastAsia="Calibri" w:hAnsiTheme="minorHAnsi" w:cstheme="minorHAnsi"/>
          <w:color w:val="000000"/>
          <w:spacing w:val="-4"/>
        </w:rPr>
      </w:pPr>
      <w:r w:rsidRPr="00C20AA5">
        <w:rPr>
          <w:rFonts w:asciiTheme="minorHAnsi" w:hAnsiTheme="minorHAnsi" w:cstheme="minorHAnsi"/>
          <w:color w:val="000000"/>
        </w:rPr>
        <w:t>GEEN directe handmatige druk uitoefenen op een vermoedelijke plaats van extravasatie.</w:t>
      </w:r>
    </w:p>
    <w:p w14:paraId="40F1403D" w14:textId="77777777" w:rsidR="00F350E2" w:rsidRPr="00C20AA5" w:rsidRDefault="009F3696">
      <w:pPr>
        <w:numPr>
          <w:ilvl w:val="0"/>
          <w:numId w:val="3"/>
        </w:numPr>
        <w:tabs>
          <w:tab w:val="clear" w:pos="360"/>
          <w:tab w:val="left" w:pos="792"/>
        </w:tabs>
        <w:spacing w:before="88" w:line="248" w:lineRule="exact"/>
        <w:ind w:left="792" w:hanging="360"/>
        <w:jc w:val="both"/>
        <w:textAlignment w:val="baseline"/>
        <w:rPr>
          <w:rFonts w:asciiTheme="minorHAnsi" w:eastAsia="Calibri" w:hAnsiTheme="minorHAnsi" w:cstheme="minorHAnsi"/>
          <w:color w:val="000000"/>
          <w:spacing w:val="-4"/>
        </w:rPr>
      </w:pPr>
      <w:r w:rsidRPr="00C20AA5">
        <w:rPr>
          <w:rFonts w:asciiTheme="minorHAnsi" w:hAnsiTheme="minorHAnsi" w:cstheme="minorHAnsi"/>
          <w:color w:val="000000"/>
        </w:rPr>
        <w:t>Een droog gaasje aanbrengen op de aangetaste huid.</w:t>
      </w:r>
    </w:p>
    <w:p w14:paraId="40F1403E" w14:textId="77777777" w:rsidR="00F350E2" w:rsidRPr="00C20AA5" w:rsidRDefault="009F3696">
      <w:pPr>
        <w:numPr>
          <w:ilvl w:val="0"/>
          <w:numId w:val="3"/>
        </w:numPr>
        <w:tabs>
          <w:tab w:val="clear" w:pos="360"/>
          <w:tab w:val="left" w:pos="792"/>
        </w:tabs>
        <w:spacing w:line="336" w:lineRule="exact"/>
        <w:ind w:left="792" w:right="576" w:hanging="360"/>
        <w:jc w:val="both"/>
        <w:textAlignment w:val="baseline"/>
        <w:rPr>
          <w:rFonts w:asciiTheme="minorHAnsi" w:eastAsia="Calibri" w:hAnsiTheme="minorHAnsi" w:cstheme="minorHAnsi"/>
          <w:color w:val="000000"/>
        </w:rPr>
      </w:pPr>
      <w:r w:rsidRPr="00C20AA5">
        <w:rPr>
          <w:rFonts w:asciiTheme="minorHAnsi" w:hAnsiTheme="minorHAnsi" w:cstheme="minorHAnsi"/>
          <w:color w:val="000000"/>
        </w:rPr>
        <w:t>Gedurende 20 tot 30 minuten een koud kompres aanbrengen op de aangetaste huid. Het kompres stevig aanbrengen, maar zonder overmatige druk uit te oefenen.</w:t>
      </w:r>
    </w:p>
    <w:p w14:paraId="40F1403F" w14:textId="77777777" w:rsidR="00F350E2" w:rsidRPr="00C20AA5" w:rsidRDefault="009F3696">
      <w:pPr>
        <w:numPr>
          <w:ilvl w:val="0"/>
          <w:numId w:val="3"/>
        </w:numPr>
        <w:tabs>
          <w:tab w:val="clear" w:pos="360"/>
          <w:tab w:val="left" w:pos="792"/>
        </w:tabs>
        <w:spacing w:before="88" w:line="248" w:lineRule="exact"/>
        <w:ind w:left="792" w:hanging="360"/>
        <w:jc w:val="both"/>
        <w:textAlignment w:val="baseline"/>
        <w:rPr>
          <w:rFonts w:asciiTheme="minorHAnsi" w:eastAsia="Calibri" w:hAnsiTheme="minorHAnsi" w:cstheme="minorHAnsi"/>
          <w:color w:val="000000"/>
          <w:spacing w:val="-4"/>
        </w:rPr>
      </w:pPr>
      <w:r w:rsidRPr="00C20AA5">
        <w:rPr>
          <w:rFonts w:asciiTheme="minorHAnsi" w:hAnsiTheme="minorHAnsi" w:cstheme="minorHAnsi"/>
          <w:color w:val="000000"/>
        </w:rPr>
        <w:t>Gedurende 24</w:t>
      </w:r>
      <w:r w:rsidRPr="00C20AA5">
        <w:rPr>
          <w:rFonts w:asciiTheme="minorHAnsi" w:hAnsiTheme="minorHAnsi" w:cstheme="minorHAnsi"/>
          <w:color w:val="000000"/>
        </w:rPr>
        <w:noBreakHyphen/>
        <w:t>48 uur vier keer per dag opnieuw een koud kompres aanbrengen.</w:t>
      </w:r>
    </w:p>
    <w:p w14:paraId="40F14040" w14:textId="77777777" w:rsidR="00F350E2" w:rsidRPr="00C20AA5" w:rsidRDefault="009F3696">
      <w:pPr>
        <w:numPr>
          <w:ilvl w:val="0"/>
          <w:numId w:val="3"/>
        </w:numPr>
        <w:tabs>
          <w:tab w:val="clear" w:pos="360"/>
          <w:tab w:val="left" w:pos="792"/>
        </w:tabs>
        <w:spacing w:before="88" w:line="248" w:lineRule="exact"/>
        <w:ind w:left="792" w:hanging="360"/>
        <w:jc w:val="both"/>
        <w:textAlignment w:val="baseline"/>
        <w:rPr>
          <w:rFonts w:asciiTheme="minorHAnsi" w:eastAsia="Calibri" w:hAnsiTheme="minorHAnsi" w:cstheme="minorHAnsi"/>
          <w:color w:val="000000"/>
          <w:spacing w:val="-4"/>
        </w:rPr>
      </w:pPr>
      <w:r w:rsidRPr="00C20AA5">
        <w:rPr>
          <w:rFonts w:asciiTheme="minorHAnsi" w:hAnsiTheme="minorHAnsi" w:cstheme="minorHAnsi"/>
          <w:color w:val="000000"/>
        </w:rPr>
        <w:t>Hydrocortisoncrème 1% gebruiken als zich een plaatselijke ontsteking voordoet.</w:t>
      </w:r>
    </w:p>
    <w:p w14:paraId="40F14041" w14:textId="5D43BCCA" w:rsidR="00F350E2" w:rsidRPr="00C20AA5" w:rsidRDefault="009F3696">
      <w:pPr>
        <w:numPr>
          <w:ilvl w:val="0"/>
          <w:numId w:val="3"/>
        </w:numPr>
        <w:tabs>
          <w:tab w:val="clear" w:pos="360"/>
          <w:tab w:val="left" w:pos="792"/>
        </w:tabs>
        <w:spacing w:before="93" w:line="247" w:lineRule="exact"/>
        <w:ind w:left="792" w:hanging="360"/>
        <w:jc w:val="both"/>
        <w:textAlignment w:val="baseline"/>
        <w:rPr>
          <w:rFonts w:asciiTheme="minorHAnsi" w:eastAsia="Calibri" w:hAnsiTheme="minorHAnsi" w:cstheme="minorHAnsi"/>
          <w:color w:val="000000"/>
          <w:spacing w:val="-3"/>
        </w:rPr>
      </w:pPr>
      <w:r w:rsidRPr="00C20AA5">
        <w:rPr>
          <w:rFonts w:asciiTheme="minorHAnsi" w:hAnsiTheme="minorHAnsi" w:cstheme="minorHAnsi"/>
          <w:color w:val="000000"/>
        </w:rPr>
        <w:t xml:space="preserve">Pijnverlichting toedienen (indien nodig) </w:t>
      </w:r>
      <w:r w:rsidR="00063D2D" w:rsidRPr="00C20AA5">
        <w:rPr>
          <w:rFonts w:asciiTheme="minorHAnsi" w:hAnsiTheme="minorHAnsi" w:cstheme="minorHAnsi"/>
          <w:color w:val="000000"/>
        </w:rPr>
        <w:t>volgens</w:t>
      </w:r>
      <w:r w:rsidRPr="00C20AA5">
        <w:rPr>
          <w:rFonts w:asciiTheme="minorHAnsi" w:hAnsiTheme="minorHAnsi" w:cstheme="minorHAnsi"/>
          <w:color w:val="000000"/>
        </w:rPr>
        <w:t xml:space="preserve"> voorschrift.</w:t>
      </w:r>
    </w:p>
    <w:p w14:paraId="40F14042" w14:textId="77777777" w:rsidR="00F350E2" w:rsidRPr="00C20AA5" w:rsidRDefault="009F3696">
      <w:pPr>
        <w:numPr>
          <w:ilvl w:val="0"/>
          <w:numId w:val="3"/>
        </w:numPr>
        <w:tabs>
          <w:tab w:val="clear" w:pos="360"/>
          <w:tab w:val="left" w:pos="792"/>
        </w:tabs>
        <w:spacing w:before="89" w:line="247" w:lineRule="exact"/>
        <w:ind w:left="792" w:hanging="360"/>
        <w:jc w:val="both"/>
        <w:textAlignment w:val="baseline"/>
        <w:rPr>
          <w:rFonts w:asciiTheme="minorHAnsi" w:eastAsia="Calibri" w:hAnsiTheme="minorHAnsi" w:cstheme="minorHAnsi"/>
          <w:color w:val="000000"/>
          <w:spacing w:val="-5"/>
        </w:rPr>
      </w:pPr>
      <w:r w:rsidRPr="00C20AA5">
        <w:rPr>
          <w:rFonts w:asciiTheme="minorHAnsi" w:hAnsiTheme="minorHAnsi" w:cstheme="minorHAnsi"/>
          <w:color w:val="000000"/>
        </w:rPr>
        <w:t>Zorgen dat de lijn verwijderd wordt.</w:t>
      </w:r>
    </w:p>
    <w:p w14:paraId="40F14043" w14:textId="77777777" w:rsidR="00F350E2" w:rsidRPr="00C20AA5" w:rsidRDefault="009F3696">
      <w:pPr>
        <w:numPr>
          <w:ilvl w:val="0"/>
          <w:numId w:val="3"/>
        </w:numPr>
        <w:tabs>
          <w:tab w:val="clear" w:pos="360"/>
          <w:tab w:val="left" w:pos="792"/>
        </w:tabs>
        <w:spacing w:before="89" w:line="247" w:lineRule="exact"/>
        <w:ind w:left="792" w:hanging="360"/>
        <w:jc w:val="both"/>
        <w:textAlignment w:val="baseline"/>
        <w:rPr>
          <w:rFonts w:asciiTheme="minorHAnsi" w:eastAsia="Calibri" w:hAnsiTheme="minorHAnsi" w:cstheme="minorHAnsi"/>
          <w:color w:val="000000"/>
          <w:spacing w:val="-4"/>
        </w:rPr>
      </w:pPr>
      <w:r w:rsidRPr="00C20AA5">
        <w:rPr>
          <w:rFonts w:asciiTheme="minorHAnsi" w:hAnsiTheme="minorHAnsi" w:cstheme="minorHAnsi"/>
          <w:color w:val="000000"/>
        </w:rPr>
        <w:t>De patiënt aanmoedigen om het ledemaat te bewegen en gedurende 48 uur hoger te leggen.</w:t>
      </w:r>
    </w:p>
    <w:p w14:paraId="40F14044" w14:textId="77777777" w:rsidR="00F350E2" w:rsidRPr="00C20AA5" w:rsidRDefault="009F3696">
      <w:pPr>
        <w:numPr>
          <w:ilvl w:val="0"/>
          <w:numId w:val="3"/>
        </w:numPr>
        <w:tabs>
          <w:tab w:val="clear" w:pos="360"/>
          <w:tab w:val="left" w:pos="792"/>
        </w:tabs>
        <w:spacing w:before="5" w:line="336" w:lineRule="exact"/>
        <w:ind w:left="792" w:hanging="360"/>
        <w:textAlignment w:val="baseline"/>
        <w:rPr>
          <w:rFonts w:asciiTheme="minorHAnsi" w:eastAsia="Calibri" w:hAnsiTheme="minorHAnsi" w:cstheme="minorHAnsi"/>
          <w:color w:val="000000"/>
          <w:spacing w:val="-4"/>
        </w:rPr>
      </w:pPr>
      <w:r w:rsidRPr="00C20AA5">
        <w:rPr>
          <w:rFonts w:asciiTheme="minorHAnsi" w:hAnsiTheme="minorHAnsi" w:cstheme="minorHAnsi"/>
          <w:color w:val="000000"/>
        </w:rPr>
        <w:t>Voor de patiënt een afspraak maken voor nacontrole in de polikliniek/tijdens zijn of haar verblijf in het ziekenhuis en vastleggen in de notities. Alle patiënten met extravasaties als gevolg van een CVAD moeten binnen de 48 uur na de extravasatie terugkomen voor beoordeling van het aangetaste gebied.</w:t>
      </w:r>
    </w:p>
    <w:p w14:paraId="40F14045" w14:textId="77777777" w:rsidR="00F350E2" w:rsidRPr="00C20AA5" w:rsidRDefault="009F3696">
      <w:pPr>
        <w:spacing w:before="504" w:line="243" w:lineRule="exact"/>
        <w:textAlignment w:val="baseline"/>
        <w:rPr>
          <w:rFonts w:asciiTheme="minorHAnsi" w:eastAsia="Calibri" w:hAnsiTheme="minorHAnsi" w:cstheme="minorHAnsi"/>
          <w:b/>
          <w:color w:val="000000"/>
        </w:rPr>
      </w:pPr>
      <w:r w:rsidRPr="00C20AA5">
        <w:rPr>
          <w:rFonts w:asciiTheme="minorHAnsi" w:hAnsiTheme="minorHAnsi" w:cstheme="minorHAnsi"/>
          <w:b/>
          <w:color w:val="000000"/>
        </w:rPr>
        <w:t>BEHANDELING VAN TROMBOSE, NECROSE</w:t>
      </w:r>
    </w:p>
    <w:p w14:paraId="40F14046" w14:textId="77777777" w:rsidR="00F350E2" w:rsidRPr="00C20AA5" w:rsidRDefault="009F3696" w:rsidP="00963226">
      <w:pPr>
        <w:spacing w:before="126" w:line="292" w:lineRule="exact"/>
        <w:ind w:right="144"/>
        <w:jc w:val="both"/>
        <w:textAlignment w:val="baseline"/>
        <w:rPr>
          <w:rFonts w:asciiTheme="minorHAnsi" w:eastAsia="Calibri" w:hAnsiTheme="minorHAnsi" w:cstheme="minorHAnsi"/>
          <w:color w:val="000000"/>
        </w:rPr>
      </w:pPr>
      <w:r w:rsidRPr="00C20AA5">
        <w:rPr>
          <w:rFonts w:asciiTheme="minorHAnsi" w:hAnsiTheme="minorHAnsi" w:cstheme="minorHAnsi"/>
          <w:color w:val="000000"/>
        </w:rPr>
        <w:t>Na een zorgvuldige klinische evaluatie door de behandelend artsen moeten trombose en necrose behandeld worden. De algemene therapeutische principes voor deze aandoeningen moeten toegepast worden, waarbij rekening gehouden wordt met de specifieke aandoening van de patiënt en in overeenstemming met de veilige medicatie voor porfyrie. De lijst van veilige geneesmiddelen bij porfyrie zijn te vinden op:</w:t>
      </w:r>
    </w:p>
    <w:p w14:paraId="40F14047" w14:textId="77777777" w:rsidR="00F350E2" w:rsidRPr="00C20AA5" w:rsidRDefault="00896AB0">
      <w:pPr>
        <w:spacing w:line="410" w:lineRule="exact"/>
        <w:textAlignment w:val="baseline"/>
        <w:rPr>
          <w:rFonts w:asciiTheme="minorHAnsi" w:eastAsia="Calibri" w:hAnsiTheme="minorHAnsi" w:cstheme="minorHAnsi"/>
          <w:color w:val="0000FF"/>
          <w:u w:val="single"/>
        </w:rPr>
      </w:pPr>
      <w:hyperlink r:id="rId11">
        <w:r w:rsidR="00D75451" w:rsidRPr="00C20AA5">
          <w:rPr>
            <w:rFonts w:asciiTheme="minorHAnsi" w:hAnsiTheme="minorHAnsi" w:cstheme="minorHAnsi"/>
            <w:color w:val="0000FF"/>
            <w:u w:val="single"/>
          </w:rPr>
          <w:t>www.cardiff-porphyria.org</w:t>
        </w:r>
      </w:hyperlink>
      <w:r w:rsidR="00D75451" w:rsidRPr="00C20AA5">
        <w:rPr>
          <w:rFonts w:asciiTheme="minorHAnsi" w:hAnsiTheme="minorHAnsi" w:cstheme="minorHAnsi"/>
          <w:color w:val="0000FF"/>
          <w:u w:val="single"/>
        </w:rPr>
        <w:t xml:space="preserve"> </w:t>
      </w:r>
      <w:r w:rsidR="00D75451" w:rsidRPr="00C20AA5">
        <w:rPr>
          <w:rFonts w:asciiTheme="minorHAnsi" w:hAnsiTheme="minorHAnsi" w:cstheme="minorHAnsi"/>
          <w:color w:val="0000FF"/>
          <w:u w:val="single"/>
        </w:rPr>
        <w:br/>
      </w:r>
      <w:hyperlink r:id="rId12">
        <w:r w:rsidR="00D75451" w:rsidRPr="00C20AA5">
          <w:rPr>
            <w:rFonts w:asciiTheme="minorHAnsi" w:hAnsiTheme="minorHAnsi" w:cstheme="minorHAnsi"/>
            <w:color w:val="0000FF"/>
            <w:u w:val="single"/>
          </w:rPr>
          <w:t>www.drugs-porphyria.org</w:t>
        </w:r>
      </w:hyperlink>
      <w:r w:rsidR="00D75451" w:rsidRPr="00C20AA5">
        <w:rPr>
          <w:rFonts w:asciiTheme="minorHAnsi" w:hAnsiTheme="minorHAnsi" w:cstheme="minorHAnsi"/>
          <w:color w:val="0000FF"/>
          <w:u w:val="single"/>
        </w:rPr>
        <w:t xml:space="preserve"> </w:t>
      </w:r>
    </w:p>
    <w:p w14:paraId="40F14048" w14:textId="77777777" w:rsidR="00F350E2" w:rsidRPr="00C20AA5" w:rsidRDefault="00F350E2">
      <w:pPr>
        <w:rPr>
          <w:rFonts w:asciiTheme="minorHAnsi" w:hAnsiTheme="minorHAnsi" w:cstheme="minorHAnsi"/>
        </w:rPr>
        <w:sectPr w:rsidR="00F350E2" w:rsidRPr="00C20AA5" w:rsidSect="00C338CA">
          <w:pgSz w:w="12240" w:h="15840"/>
          <w:pgMar w:top="1760" w:right="1196" w:bottom="1276" w:left="1984" w:header="720" w:footer="720" w:gutter="0"/>
          <w:cols w:space="720"/>
        </w:sectPr>
      </w:pPr>
    </w:p>
    <w:p w14:paraId="14FCFCDA" w14:textId="487CF6A9" w:rsidR="00C20AA5" w:rsidRPr="00C20AA5" w:rsidRDefault="00C20AA5" w:rsidP="00C20AA5">
      <w:pPr>
        <w:spacing w:before="49" w:line="243" w:lineRule="exact"/>
        <w:textAlignment w:val="baseline"/>
        <w:rPr>
          <w:rFonts w:asciiTheme="minorHAnsi" w:hAnsiTheme="minorHAnsi" w:cstheme="minorHAnsi"/>
          <w:b/>
          <w:color w:val="000000"/>
        </w:rPr>
      </w:pPr>
      <w:r w:rsidRPr="00C20AA5">
        <w:rPr>
          <w:rFonts w:asciiTheme="minorHAnsi" w:hAnsiTheme="minorHAnsi" w:cstheme="minorHAnsi"/>
          <w:b/>
          <w:color w:val="000000"/>
        </w:rPr>
        <w:lastRenderedPageBreak/>
        <w:t xml:space="preserve">Meld bijwerkingen bij het Nederlands Bijwerkingencentrum Lareb </w:t>
      </w:r>
    </w:p>
    <w:p w14:paraId="6F21DA82" w14:textId="7DFA228A" w:rsidR="00C20AA5" w:rsidRPr="00C20AA5" w:rsidRDefault="00C20AA5" w:rsidP="003E21F6">
      <w:pPr>
        <w:spacing w:before="49"/>
        <w:jc w:val="both"/>
        <w:textAlignment w:val="baseline"/>
        <w:rPr>
          <w:rFonts w:asciiTheme="minorHAnsi" w:eastAsia="Calibri" w:hAnsiTheme="minorHAnsi" w:cstheme="minorHAnsi"/>
          <w:color w:val="000000"/>
        </w:rPr>
      </w:pPr>
      <w:r w:rsidRPr="00C20AA5">
        <w:rPr>
          <w:rFonts w:asciiTheme="minorHAnsi" w:hAnsiTheme="minorHAnsi" w:cstheme="minorHAnsi"/>
        </w:rPr>
        <w:t xml:space="preserve">Het is belangrijk om na toelating van het geneesmiddel vermoedelijke bijwerkingen te melden. Op deze wijze kan de verhouding tussen voordelen en risico’s van het geneesmiddel voortdurend worden gevolgd. Beroepsbeoefenaren in de gezondheidszorg wordt verzocht alle vermoedelijke bijwerkingen te melden via het Nederlands Bijwerkingen Centrum Lareb; website </w:t>
      </w:r>
      <w:hyperlink r:id="rId13" w:history="1">
        <w:r w:rsidRPr="00C20AA5">
          <w:rPr>
            <w:rStyle w:val="Hyperlink"/>
            <w:rFonts w:asciiTheme="minorHAnsi" w:hAnsiTheme="minorHAnsi" w:cstheme="minorHAnsi"/>
          </w:rPr>
          <w:t>www.lareb.nl</w:t>
        </w:r>
      </w:hyperlink>
      <w:r w:rsidRPr="00C20AA5">
        <w:rPr>
          <w:rFonts w:asciiTheme="minorHAnsi" w:hAnsiTheme="minorHAnsi" w:cstheme="minorHAnsi"/>
        </w:rPr>
        <w:t xml:space="preserve">. </w:t>
      </w:r>
    </w:p>
    <w:p w14:paraId="4B8F1E79" w14:textId="77777777" w:rsidR="009228A1" w:rsidRPr="00C20AA5" w:rsidRDefault="009228A1" w:rsidP="009228A1">
      <w:pPr>
        <w:spacing w:line="294" w:lineRule="exact"/>
        <w:textAlignment w:val="baseline"/>
        <w:rPr>
          <w:rFonts w:asciiTheme="minorHAnsi" w:hAnsiTheme="minorHAnsi" w:cstheme="minorHAnsi"/>
          <w:lang w:val="nl-BE"/>
        </w:rPr>
      </w:pPr>
    </w:p>
    <w:p w14:paraId="0BC92D75" w14:textId="7835C9FE" w:rsidR="003853DE" w:rsidRDefault="003853DE" w:rsidP="003E21F6">
      <w:pPr>
        <w:spacing w:before="49"/>
        <w:jc w:val="both"/>
        <w:textAlignment w:val="baseline"/>
        <w:rPr>
          <w:rFonts w:asciiTheme="minorHAnsi" w:hAnsiTheme="minorHAnsi" w:cstheme="minorHAnsi"/>
        </w:rPr>
      </w:pPr>
      <w:r w:rsidRPr="003853DE">
        <w:rPr>
          <w:rFonts w:asciiTheme="minorHAnsi" w:hAnsiTheme="minorHAnsi" w:cstheme="minorHAnsi"/>
        </w:rPr>
        <w:t>U kunt extra materiaal opvragen via de dienst Medische informatie van de houder van de vergunning voor het in de handel brengen - Recordati Rare Diseases</w:t>
      </w:r>
      <w:r w:rsidR="00D13898">
        <w:rPr>
          <w:rFonts w:asciiTheme="minorHAnsi" w:hAnsiTheme="minorHAnsi" w:cstheme="minorHAnsi"/>
        </w:rPr>
        <w:t xml:space="preserve">, te bereiken </w:t>
      </w:r>
      <w:r w:rsidRPr="003853DE">
        <w:rPr>
          <w:rFonts w:asciiTheme="minorHAnsi" w:hAnsiTheme="minorHAnsi" w:cstheme="minorHAnsi"/>
        </w:rPr>
        <w:t xml:space="preserve">via telefoonnummer +33 (0)1 47 73 64 58 of per e-mail via </w:t>
      </w:r>
      <w:hyperlink r:id="rId14" w:history="1">
        <w:r w:rsidRPr="00950F39">
          <w:rPr>
            <w:rStyle w:val="Hyperlink"/>
            <w:rFonts w:asciiTheme="minorHAnsi" w:hAnsiTheme="minorHAnsi" w:cstheme="minorHAnsi"/>
          </w:rPr>
          <w:t>RRDmedinfo@recordati.com</w:t>
        </w:r>
      </w:hyperlink>
      <w:r>
        <w:rPr>
          <w:rFonts w:asciiTheme="minorHAnsi" w:hAnsiTheme="minorHAnsi" w:cstheme="minorHAnsi"/>
        </w:rPr>
        <w:t xml:space="preserve"> </w:t>
      </w:r>
      <w:r w:rsidRPr="003853DE">
        <w:rPr>
          <w:rFonts w:asciiTheme="minorHAnsi" w:hAnsiTheme="minorHAnsi" w:cstheme="minorHAnsi"/>
        </w:rPr>
        <w:t>of Recordati België</w:t>
      </w:r>
      <w:r w:rsidR="00D13898">
        <w:rPr>
          <w:rFonts w:asciiTheme="minorHAnsi" w:hAnsiTheme="minorHAnsi" w:cstheme="minorHAnsi"/>
        </w:rPr>
        <w:t>, te bereiken</w:t>
      </w:r>
      <w:r w:rsidRPr="003853DE">
        <w:rPr>
          <w:rFonts w:asciiTheme="minorHAnsi" w:hAnsiTheme="minorHAnsi" w:cstheme="minorHAnsi"/>
        </w:rPr>
        <w:t xml:space="preserve"> via telefoonnummer +32 2 46101 36. </w:t>
      </w:r>
    </w:p>
    <w:p w14:paraId="68CBDD5B" w14:textId="77777777" w:rsidR="00D13898" w:rsidRDefault="00D13898" w:rsidP="003E21F6">
      <w:pPr>
        <w:spacing w:before="49"/>
        <w:jc w:val="both"/>
        <w:textAlignment w:val="baseline"/>
        <w:rPr>
          <w:rFonts w:asciiTheme="minorHAnsi" w:hAnsiTheme="minorHAnsi" w:cstheme="minorHAnsi"/>
        </w:rPr>
      </w:pPr>
    </w:p>
    <w:p w14:paraId="17FCE435" w14:textId="7F5820B8" w:rsidR="00D13898" w:rsidRPr="003853DE" w:rsidRDefault="00D13898" w:rsidP="00D13898">
      <w:pPr>
        <w:spacing w:before="49"/>
        <w:jc w:val="both"/>
        <w:textAlignment w:val="baseline"/>
        <w:rPr>
          <w:rFonts w:asciiTheme="minorHAnsi" w:eastAsia="Calibri" w:hAnsiTheme="minorHAnsi" w:cstheme="minorHAnsi"/>
          <w:color w:val="000000"/>
          <w:lang w:val="nl-BE"/>
        </w:rPr>
      </w:pPr>
      <w:r w:rsidRPr="003853DE">
        <w:rPr>
          <w:rFonts w:asciiTheme="minorHAnsi" w:hAnsiTheme="minorHAnsi" w:cstheme="minorHAnsi"/>
        </w:rPr>
        <w:t>Het materiaal is online beschikbaar op</w:t>
      </w:r>
      <w:r>
        <w:rPr>
          <w:rFonts w:asciiTheme="minorHAnsi" w:hAnsiTheme="minorHAnsi" w:cstheme="minorHAnsi"/>
        </w:rPr>
        <w:t xml:space="preserve"> </w:t>
      </w:r>
      <w:hyperlink r:id="rId15" w:history="1">
        <w:r w:rsidRPr="003853DE">
          <w:rPr>
            <w:rStyle w:val="Hyperlink"/>
            <w:rFonts w:asciiTheme="minorHAnsi" w:hAnsiTheme="minorHAnsi" w:cstheme="minorHAnsi"/>
          </w:rPr>
          <w:t>www.cbg-meb.nl</w:t>
        </w:r>
      </w:hyperlink>
      <w:r w:rsidR="00896AB0">
        <w:rPr>
          <w:rFonts w:asciiTheme="minorHAnsi" w:hAnsiTheme="minorHAnsi" w:cstheme="minorHAnsi"/>
          <w:lang w:val="en-BE"/>
        </w:rPr>
        <w:t xml:space="preserve"> &amp; </w:t>
      </w:r>
      <w:hyperlink r:id="rId16" w:history="1">
        <w:r w:rsidR="00896AB0" w:rsidRPr="00024579">
          <w:rPr>
            <w:rStyle w:val="Hyperlink"/>
            <w:rFonts w:asciiTheme="minorHAnsi" w:hAnsiTheme="minorHAnsi" w:cstheme="minorHAnsi"/>
            <w:lang w:val="en-BE"/>
          </w:rPr>
          <w:t>www.recordati.nl</w:t>
        </w:r>
      </w:hyperlink>
      <w:r w:rsidR="00896AB0">
        <w:rPr>
          <w:rFonts w:asciiTheme="minorHAnsi" w:hAnsiTheme="minorHAnsi" w:cstheme="minorHAnsi"/>
          <w:lang w:val="en-BE"/>
        </w:rPr>
        <w:t xml:space="preserve">. </w:t>
      </w:r>
    </w:p>
    <w:p w14:paraId="26BD08AC" w14:textId="77777777" w:rsidR="003853DE" w:rsidRDefault="003853DE" w:rsidP="003E21F6">
      <w:pPr>
        <w:spacing w:before="49"/>
        <w:jc w:val="both"/>
        <w:textAlignment w:val="baseline"/>
        <w:rPr>
          <w:rFonts w:asciiTheme="minorHAnsi" w:hAnsiTheme="minorHAnsi" w:cstheme="minorHAnsi"/>
        </w:rPr>
      </w:pPr>
    </w:p>
    <w:p w14:paraId="0E6884D7" w14:textId="217AFD2E" w:rsidR="003853DE" w:rsidRDefault="003853DE" w:rsidP="003E21F6">
      <w:pPr>
        <w:spacing w:before="49"/>
        <w:jc w:val="both"/>
        <w:textAlignment w:val="baseline"/>
        <w:rPr>
          <w:rFonts w:asciiTheme="minorHAnsi" w:hAnsiTheme="minorHAnsi" w:cstheme="minorHAnsi"/>
        </w:rPr>
      </w:pPr>
      <w:r w:rsidRPr="003853DE">
        <w:rPr>
          <w:rFonts w:asciiTheme="minorHAnsi" w:hAnsiTheme="minorHAnsi" w:cstheme="minorHAnsi"/>
        </w:rPr>
        <w:t>Aanvullende informatie betreffende “humaan hemine”</w:t>
      </w:r>
      <w:r w:rsidR="007D75B0">
        <w:rPr>
          <w:rFonts w:asciiTheme="minorHAnsi" w:hAnsiTheme="minorHAnsi" w:cstheme="minorHAnsi"/>
        </w:rPr>
        <w:t xml:space="preserve"> </w:t>
      </w:r>
      <w:r w:rsidRPr="003853DE">
        <w:rPr>
          <w:rFonts w:asciiTheme="minorHAnsi" w:hAnsiTheme="minorHAnsi" w:cstheme="minorHAnsi"/>
        </w:rPr>
        <w:t>is beschikbaar in de Samenvatting van productkenmerken (SmPC) en bijsluiter op</w:t>
      </w:r>
      <w:r w:rsidR="007D75B0">
        <w:t xml:space="preserve"> </w:t>
      </w:r>
      <w:hyperlink r:id="rId17" w:history="1">
        <w:r w:rsidR="007D75B0" w:rsidRPr="007D75B0">
          <w:rPr>
            <w:rStyle w:val="Hyperlink"/>
            <w:rFonts w:asciiTheme="minorHAnsi" w:hAnsiTheme="minorHAnsi" w:cstheme="minorHAnsi"/>
          </w:rPr>
          <w:t>www.geneesmiddeleninformatiebank.nl</w:t>
        </w:r>
      </w:hyperlink>
      <w:r w:rsidR="007D75B0">
        <w:t xml:space="preserve">. </w:t>
      </w:r>
      <w:r w:rsidRPr="003853DE">
        <w:rPr>
          <w:rFonts w:asciiTheme="minorHAnsi" w:hAnsiTheme="minorHAnsi" w:cstheme="minorHAnsi"/>
        </w:rPr>
        <w:t xml:space="preserve"> </w:t>
      </w:r>
    </w:p>
    <w:p w14:paraId="4CC9AB18" w14:textId="77777777" w:rsidR="003853DE" w:rsidRPr="003853DE" w:rsidRDefault="003853DE" w:rsidP="003E21F6">
      <w:pPr>
        <w:spacing w:before="49"/>
        <w:jc w:val="both"/>
        <w:textAlignment w:val="baseline"/>
        <w:rPr>
          <w:rFonts w:asciiTheme="minorHAnsi" w:hAnsiTheme="minorHAnsi" w:cstheme="minorHAnsi"/>
        </w:rPr>
      </w:pPr>
    </w:p>
    <w:p w14:paraId="40F1405B" w14:textId="72EC2256" w:rsidR="00F350E2" w:rsidRPr="000D2B70" w:rsidRDefault="00F350E2" w:rsidP="00896AB0">
      <w:pPr>
        <w:tabs>
          <w:tab w:val="left" w:pos="360"/>
          <w:tab w:val="left" w:pos="792"/>
        </w:tabs>
        <w:spacing w:before="5" w:line="336" w:lineRule="exact"/>
        <w:ind w:right="288"/>
        <w:textAlignment w:val="baseline"/>
        <w:rPr>
          <w:rFonts w:asciiTheme="minorHAnsi" w:eastAsia="Calibri" w:hAnsiTheme="minorHAnsi" w:cstheme="minorHAnsi"/>
          <w:color w:val="000000"/>
        </w:rPr>
      </w:pPr>
      <w:bookmarkStart w:id="0" w:name="_GoBack"/>
      <w:bookmarkEnd w:id="0"/>
    </w:p>
    <w:sectPr w:rsidR="00F350E2" w:rsidRPr="000D2B70" w:rsidSect="000D2B70">
      <w:pgSz w:w="12240" w:h="15840"/>
      <w:pgMar w:top="1417" w:right="1417" w:bottom="1417" w:left="1417"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A3F17" w16cex:dateUtc="2022-05-02T09:29:00Z"/>
  <w16cex:commentExtensible w16cex:durableId="261B5DB5" w16cex:dateUtc="2022-05-03T05:52:00Z"/>
  <w16cex:commentExtensible w16cex:durableId="261A3EF8" w16cex:dateUtc="2022-05-02T09: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F979C" w14:textId="77777777" w:rsidR="009D7C53" w:rsidRDefault="009D7C53" w:rsidP="009D7C53">
      <w:r>
        <w:separator/>
      </w:r>
    </w:p>
  </w:endnote>
  <w:endnote w:type="continuationSeparator" w:id="0">
    <w:p w14:paraId="6AF631C7" w14:textId="77777777" w:rsidR="009D7C53" w:rsidRDefault="009D7C53" w:rsidP="009D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48CD6" w14:textId="76F38167" w:rsidR="007B6165" w:rsidRPr="007B6165" w:rsidRDefault="007B6165">
    <w:pPr>
      <w:pStyle w:val="Footer"/>
      <w:rPr>
        <w:rFonts w:asciiTheme="minorHAnsi" w:hAnsiTheme="minorHAnsi" w:cstheme="minorHAnsi"/>
      </w:rPr>
    </w:pPr>
    <w:r w:rsidRPr="007B6165">
      <w:rPr>
        <w:rFonts w:asciiTheme="minorHAnsi" w:hAnsiTheme="minorHAnsi" w:cstheme="minorHAnsi"/>
      </w:rPr>
      <w:t>Versie 1.0</w:t>
    </w:r>
    <w:r w:rsidRPr="007B6165">
      <w:rPr>
        <w:rFonts w:asciiTheme="minorHAnsi" w:hAnsiTheme="minorHAnsi" w:cstheme="minorHAnsi"/>
      </w:rPr>
      <w:tab/>
    </w:r>
    <w:r w:rsidRPr="007B6165">
      <w:rPr>
        <w:rFonts w:asciiTheme="minorHAnsi" w:hAnsiTheme="minorHAnsi" w:cstheme="minorHAnsi"/>
      </w:rPr>
      <w:tab/>
      <w:t>mei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D5751" w14:textId="77777777" w:rsidR="009D7C53" w:rsidRDefault="009D7C53" w:rsidP="009D7C53">
      <w:r>
        <w:separator/>
      </w:r>
    </w:p>
  </w:footnote>
  <w:footnote w:type="continuationSeparator" w:id="0">
    <w:p w14:paraId="31F85F91" w14:textId="77777777" w:rsidR="009D7C53" w:rsidRDefault="009D7C53" w:rsidP="009D7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75A3"/>
    <w:multiLevelType w:val="multilevel"/>
    <w:tmpl w:val="9A486284"/>
    <w:lvl w:ilvl="0">
      <w:numFmt w:val="bullet"/>
      <w:lvlText w:val="·"/>
      <w:lvlJc w:val="left"/>
      <w:pPr>
        <w:tabs>
          <w:tab w:val="left" w:pos="288"/>
        </w:tabs>
      </w:pPr>
      <w:rPr>
        <w:rFonts w:ascii="Symbol" w:eastAsia="Symbol" w:hAnsi="Symbol"/>
        <w:color w:val="000000"/>
        <w:spacing w:val="-3"/>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7721D3"/>
    <w:multiLevelType w:val="multilevel"/>
    <w:tmpl w:val="9FCAAA68"/>
    <w:lvl w:ilvl="0">
      <w:start w:val="1"/>
      <w:numFmt w:val="decimal"/>
      <w:lvlText w:val="%1."/>
      <w:lvlJc w:val="left"/>
      <w:pPr>
        <w:tabs>
          <w:tab w:val="left" w:pos="360"/>
        </w:tabs>
      </w:pPr>
      <w:rPr>
        <w:rFonts w:ascii="Calibri" w:eastAsia="Calibri" w:hAnsi="Calibri"/>
        <w:color w:val="000000"/>
        <w:spacing w:val="-5"/>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82B79D3"/>
    <w:multiLevelType w:val="multilevel"/>
    <w:tmpl w:val="AA20329E"/>
    <w:lvl w:ilvl="0">
      <w:start w:val="1"/>
      <w:numFmt w:val="decimal"/>
      <w:lvlText w:val="%1."/>
      <w:lvlJc w:val="left"/>
      <w:pPr>
        <w:tabs>
          <w:tab w:val="left" w:pos="360"/>
        </w:tabs>
      </w:pPr>
      <w:rPr>
        <w:rFonts w:ascii="Calibri" w:eastAsia="Calibri" w:hAnsi="Calibr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A0D3D3D"/>
    <w:multiLevelType w:val="multilevel"/>
    <w:tmpl w:val="18B66454"/>
    <w:lvl w:ilvl="0">
      <w:start w:val="1"/>
      <w:numFmt w:val="decimal"/>
      <w:lvlText w:val="%1."/>
      <w:lvlJc w:val="left"/>
      <w:pPr>
        <w:tabs>
          <w:tab w:val="left" w:pos="360"/>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6A563F0"/>
    <w:multiLevelType w:val="hybridMultilevel"/>
    <w:tmpl w:val="F43647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0E2"/>
    <w:rsid w:val="00063D2D"/>
    <w:rsid w:val="000A3FC9"/>
    <w:rsid w:val="000C0C63"/>
    <w:rsid w:val="000D2B70"/>
    <w:rsid w:val="00180B70"/>
    <w:rsid w:val="001A376D"/>
    <w:rsid w:val="00202E2F"/>
    <w:rsid w:val="00352B8B"/>
    <w:rsid w:val="003853DE"/>
    <w:rsid w:val="003C3BE9"/>
    <w:rsid w:val="003E21F6"/>
    <w:rsid w:val="007B6165"/>
    <w:rsid w:val="007D75B0"/>
    <w:rsid w:val="007F52B4"/>
    <w:rsid w:val="008964D1"/>
    <w:rsid w:val="00896AB0"/>
    <w:rsid w:val="009228A1"/>
    <w:rsid w:val="00963226"/>
    <w:rsid w:val="009D7C53"/>
    <w:rsid w:val="009F3696"/>
    <w:rsid w:val="00AF4259"/>
    <w:rsid w:val="00BB67EA"/>
    <w:rsid w:val="00C20AA5"/>
    <w:rsid w:val="00C338CA"/>
    <w:rsid w:val="00D13898"/>
    <w:rsid w:val="00D75451"/>
    <w:rsid w:val="00E40E16"/>
    <w:rsid w:val="00E9198C"/>
    <w:rsid w:val="00E96DC4"/>
    <w:rsid w:val="00F350E2"/>
    <w:rsid w:val="00F957DC"/>
    <w:rsid w:val="00FB3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F1400C"/>
  <w15:docId w15:val="{04F77C8E-5297-4943-9AD5-86DBC256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2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259"/>
    <w:rPr>
      <w:rFonts w:ascii="Segoe UI" w:hAnsi="Segoe UI" w:cs="Segoe UI"/>
      <w:sz w:val="18"/>
      <w:szCs w:val="18"/>
    </w:rPr>
  </w:style>
  <w:style w:type="character" w:styleId="Hyperlink">
    <w:name w:val="Hyperlink"/>
    <w:basedOn w:val="DefaultParagraphFont"/>
    <w:uiPriority w:val="99"/>
    <w:unhideWhenUsed/>
    <w:rsid w:val="003E21F6"/>
    <w:rPr>
      <w:color w:val="0563C1" w:themeColor="hyperlink"/>
      <w:u w:val="single"/>
    </w:rPr>
  </w:style>
  <w:style w:type="character" w:styleId="UnresolvedMention">
    <w:name w:val="Unresolved Mention"/>
    <w:basedOn w:val="DefaultParagraphFont"/>
    <w:uiPriority w:val="99"/>
    <w:semiHidden/>
    <w:unhideWhenUsed/>
    <w:rsid w:val="003E21F6"/>
    <w:rPr>
      <w:color w:val="605E5C"/>
      <w:shd w:val="clear" w:color="auto" w:fill="E1DFDD"/>
    </w:rPr>
  </w:style>
  <w:style w:type="character" w:styleId="CommentReference">
    <w:name w:val="annotation reference"/>
    <w:basedOn w:val="DefaultParagraphFont"/>
    <w:uiPriority w:val="99"/>
    <w:semiHidden/>
    <w:unhideWhenUsed/>
    <w:rsid w:val="003E21F6"/>
    <w:rPr>
      <w:sz w:val="16"/>
      <w:szCs w:val="16"/>
    </w:rPr>
  </w:style>
  <w:style w:type="paragraph" w:styleId="CommentText">
    <w:name w:val="annotation text"/>
    <w:basedOn w:val="Normal"/>
    <w:link w:val="CommentTextChar"/>
    <w:uiPriority w:val="99"/>
    <w:unhideWhenUsed/>
    <w:rsid w:val="003E21F6"/>
    <w:rPr>
      <w:sz w:val="20"/>
      <w:szCs w:val="20"/>
    </w:rPr>
  </w:style>
  <w:style w:type="character" w:customStyle="1" w:styleId="CommentTextChar">
    <w:name w:val="Comment Text Char"/>
    <w:basedOn w:val="DefaultParagraphFont"/>
    <w:link w:val="CommentText"/>
    <w:uiPriority w:val="99"/>
    <w:rsid w:val="003E21F6"/>
    <w:rPr>
      <w:sz w:val="20"/>
      <w:szCs w:val="20"/>
    </w:rPr>
  </w:style>
  <w:style w:type="paragraph" w:styleId="CommentSubject">
    <w:name w:val="annotation subject"/>
    <w:basedOn w:val="CommentText"/>
    <w:next w:val="CommentText"/>
    <w:link w:val="CommentSubjectChar"/>
    <w:uiPriority w:val="99"/>
    <w:semiHidden/>
    <w:unhideWhenUsed/>
    <w:rsid w:val="003E21F6"/>
    <w:rPr>
      <w:b/>
      <w:bCs/>
    </w:rPr>
  </w:style>
  <w:style w:type="character" w:customStyle="1" w:styleId="CommentSubjectChar">
    <w:name w:val="Comment Subject Char"/>
    <w:basedOn w:val="CommentTextChar"/>
    <w:link w:val="CommentSubject"/>
    <w:uiPriority w:val="99"/>
    <w:semiHidden/>
    <w:rsid w:val="003E21F6"/>
    <w:rPr>
      <w:b/>
      <w:bCs/>
      <w:sz w:val="20"/>
      <w:szCs w:val="20"/>
    </w:rPr>
  </w:style>
  <w:style w:type="paragraph" w:styleId="Header">
    <w:name w:val="header"/>
    <w:basedOn w:val="Normal"/>
    <w:link w:val="HeaderChar"/>
    <w:uiPriority w:val="99"/>
    <w:unhideWhenUsed/>
    <w:rsid w:val="009D7C53"/>
    <w:pPr>
      <w:tabs>
        <w:tab w:val="center" w:pos="4536"/>
        <w:tab w:val="right" w:pos="9072"/>
      </w:tabs>
    </w:pPr>
  </w:style>
  <w:style w:type="character" w:customStyle="1" w:styleId="HeaderChar">
    <w:name w:val="Header Char"/>
    <w:basedOn w:val="DefaultParagraphFont"/>
    <w:link w:val="Header"/>
    <w:uiPriority w:val="99"/>
    <w:rsid w:val="009D7C53"/>
  </w:style>
  <w:style w:type="paragraph" w:styleId="Footer">
    <w:name w:val="footer"/>
    <w:basedOn w:val="Normal"/>
    <w:link w:val="FooterChar"/>
    <w:uiPriority w:val="99"/>
    <w:unhideWhenUsed/>
    <w:rsid w:val="009D7C53"/>
    <w:pPr>
      <w:tabs>
        <w:tab w:val="center" w:pos="4536"/>
        <w:tab w:val="right" w:pos="9072"/>
      </w:tabs>
    </w:pPr>
  </w:style>
  <w:style w:type="character" w:customStyle="1" w:styleId="FooterChar">
    <w:name w:val="Footer Char"/>
    <w:basedOn w:val="DefaultParagraphFont"/>
    <w:link w:val="Footer"/>
    <w:uiPriority w:val="99"/>
    <w:rsid w:val="009D7C53"/>
  </w:style>
  <w:style w:type="paragraph" w:styleId="Revision">
    <w:name w:val="Revision"/>
    <w:hidden/>
    <w:uiPriority w:val="99"/>
    <w:semiHidden/>
    <w:rsid w:val="00FB3425"/>
  </w:style>
  <w:style w:type="paragraph" w:styleId="NoSpacing">
    <w:name w:val="No Spacing"/>
    <w:uiPriority w:val="1"/>
    <w:qFormat/>
    <w:rsid w:val="00963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904660">
      <w:bodyDiv w:val="1"/>
      <w:marLeft w:val="0"/>
      <w:marRight w:val="0"/>
      <w:marTop w:val="0"/>
      <w:marBottom w:val="0"/>
      <w:divBdr>
        <w:top w:val="none" w:sz="0" w:space="0" w:color="auto"/>
        <w:left w:val="none" w:sz="0" w:space="0" w:color="auto"/>
        <w:bottom w:val="none" w:sz="0" w:space="0" w:color="auto"/>
        <w:right w:val="none" w:sz="0" w:space="0" w:color="auto"/>
      </w:divBdr>
      <w:divsChild>
        <w:div w:id="12767157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reb.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rugs-porphyria.org/" TargetMode="External"/><Relationship Id="rId17" Type="http://schemas.openxmlformats.org/officeDocument/2006/relationships/hyperlink" Target="http://www.geneesmiddeleninformatiebank.nl" TargetMode="Externa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hyperlink" Target="http://www.recordati.nl"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diff-porphyria.org/" TargetMode="External"/><Relationship Id="rId5" Type="http://schemas.openxmlformats.org/officeDocument/2006/relationships/styles" Target="styles.xml"/><Relationship Id="rId15" Type="http://schemas.openxmlformats.org/officeDocument/2006/relationships/hyperlink" Target="http://www.cbg-meb.n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RDmedinfo@record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97956892F6B44A9E49AB8A4B2A4356" ma:contentTypeVersion="9" ma:contentTypeDescription="Creare un nuovo documento." ma:contentTypeScope="" ma:versionID="373f4dec1f5dd78351dd6a88f1161e9f">
  <xsd:schema xmlns:xsd="http://www.w3.org/2001/XMLSchema" xmlns:xs="http://www.w3.org/2001/XMLSchema" xmlns:p="http://schemas.microsoft.com/office/2006/metadata/properties" xmlns:ns3="cfdc2a03-5b62-4ee9-acb1-9d4b5b8aa606" targetNamespace="http://schemas.microsoft.com/office/2006/metadata/properties" ma:root="true" ma:fieldsID="97f867439032353eb9b011e220da82b9" ns3:_="">
    <xsd:import namespace="cfdc2a03-5b62-4ee9-acb1-9d4b5b8aa6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c2a03-5b62-4ee9-acb1-9d4b5b8aa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507666-99E4-4B89-8375-5DE3D6D93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c2a03-5b62-4ee9-acb1-9d4b5b8aa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B08628-A389-4050-9DC6-9198395FE495}">
  <ds:schemaRefs>
    <ds:schemaRef ds:uri="http://schemas.microsoft.com/sharepoint/v3/contenttype/forms"/>
  </ds:schemaRefs>
</ds:datastoreItem>
</file>

<file path=customXml/itemProps3.xml><?xml version="1.0" encoding="utf-8"?>
<ds:datastoreItem xmlns:ds="http://schemas.openxmlformats.org/officeDocument/2006/customXml" ds:itemID="{C2A3A8F7-88D2-417B-9150-9E8F2F2C90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1086</Words>
  <Characters>6194</Characters>
  <Application>Microsoft Office Word</Application>
  <DocSecurity>4</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GUINOT Josephine</dc:creator>
  <cp:lastModifiedBy>Maes Sacha</cp:lastModifiedBy>
  <cp:revision>2</cp:revision>
  <dcterms:created xsi:type="dcterms:W3CDTF">2022-05-05T11:10:00Z</dcterms:created>
  <dcterms:modified xsi:type="dcterms:W3CDTF">2022-05-05T11:10:00Z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0x010100CE97956892F6B44A9E49AB8A4B2A4356</vt:lpwstr>
  </property>
</Properties>
</file>